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C721" w14:textId="636263AD" w:rsidR="004C1279" w:rsidRDefault="004C1279" w:rsidP="002E7862">
      <w:pPr>
        <w:rPr>
          <w:rFonts w:ascii="Comic Sans MS" w:hAnsi="Comic Sans MS"/>
        </w:rPr>
      </w:pPr>
    </w:p>
    <w:p w14:paraId="7ED9C722" w14:textId="5096CDCC" w:rsidR="004C1279" w:rsidRPr="004C1279" w:rsidRDefault="00227914" w:rsidP="004C1279">
      <w:pPr>
        <w:tabs>
          <w:tab w:val="left" w:pos="7065"/>
        </w:tabs>
        <w:rPr>
          <w:rFonts w:ascii="Comic Sans MS" w:hAnsi="Comic Sans MS"/>
        </w:rPr>
      </w:pPr>
      <w:r w:rsidRPr="006A7101">
        <w:rPr>
          <w:rFonts w:ascii="Comic Sans MS" w:hAnsi="Comic Sans MS"/>
          <w:noProof/>
        </w:rPr>
        <mc:AlternateContent>
          <mc:Choice Requires="wps">
            <w:drawing>
              <wp:anchor distT="0" distB="0" distL="114300" distR="114300" simplePos="0" relativeHeight="251661312" behindDoc="0" locked="0" layoutInCell="1" allowOverlap="1" wp14:anchorId="7ED9C760" wp14:editId="39685D56">
                <wp:simplePos x="0" y="0"/>
                <wp:positionH relativeFrom="column">
                  <wp:posOffset>2256790</wp:posOffset>
                </wp:positionH>
                <wp:positionV relativeFrom="paragraph">
                  <wp:posOffset>35560</wp:posOffset>
                </wp:positionV>
                <wp:extent cx="3438525" cy="34290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438525" cy="342900"/>
                        </a:xfrm>
                        <a:prstGeom prst="rect">
                          <a:avLst/>
                        </a:prstGeom>
                        <a:solidFill>
                          <a:srgbClr val="FFFFFF"/>
                        </a:solidFill>
                        <a:ln w="28575">
                          <a:solidFill>
                            <a:srgbClr val="92D050"/>
                          </a:solidFill>
                          <a:miter lim="800000"/>
                          <a:headEnd/>
                          <a:tailEnd/>
                        </a:ln>
                      </wps:spPr>
                      <wps:txbx>
                        <w:txbxContent>
                          <w:p w14:paraId="7ED9C764" w14:textId="0D23ED0F" w:rsidR="000B1A28" w:rsidRPr="006A7101" w:rsidRDefault="00227914" w:rsidP="002517D2">
                            <w:pPr>
                              <w:shd w:val="clear" w:color="auto" w:fill="92D050"/>
                              <w:jc w:val="center"/>
                              <w:rPr>
                                <w:b/>
                              </w:rPr>
                            </w:pPr>
                            <w:r>
                              <w:rPr>
                                <w:b/>
                              </w:rPr>
                              <w:t xml:space="preserve">Liverpool and Knowsley </w:t>
                            </w:r>
                            <w:r w:rsidR="002517D2">
                              <w:rPr>
                                <w:b/>
                              </w:rPr>
                              <w:t>SENDIASS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9C760" id="_x0000_t202" coordsize="21600,21600" o:spt="202" path="m,l,21600r21600,l21600,xe">
                <v:stroke joinstyle="miter"/>
                <v:path gradientshapeok="t" o:connecttype="rect"/>
              </v:shapetype>
              <v:shape id="Text Box 2" o:spid="_x0000_s1026" type="#_x0000_t202" style="position:absolute;margin-left:177.7pt;margin-top:2.8pt;width:270.75pt;height:27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" strokecolor="#92d050" strokeweight="2.25pt">
                <v:textbox>
                  <w:txbxContent>
                    <w:p w14:paraId="7ED9C764" w14:textId="0D23ED0F" w:rsidR="000B1A28" w:rsidRPr="006A7101" w:rsidRDefault="00227914" w:rsidP="002517D2">
                      <w:pPr>
                        <w:shd w:val="clear" w:color="auto" w:fill="92D050"/>
                        <w:jc w:val="center"/>
                        <w:rPr>
                          <w:b/>
                        </w:rPr>
                      </w:pPr>
                      <w:r>
                        <w:rPr>
                          <w:b/>
                        </w:rPr>
                        <w:t xml:space="preserve">Liverpool and Knowsley </w:t>
                      </w:r>
                      <w:r w:rsidR="002517D2">
                        <w:rPr>
                          <w:b/>
                        </w:rPr>
                        <w:t>SENDIASS</w:t>
                      </w:r>
                    </w:p>
                  </w:txbxContent>
                </v:textbox>
              </v:shape>
            </w:pict>
          </mc:Fallback>
        </mc:AlternateContent>
      </w:r>
      <w:r w:rsidR="006A7101">
        <w:rPr>
          <w:rFonts w:ascii="Comic Sans MS" w:hAnsi="Comic Sans MS"/>
        </w:rPr>
        <w:t xml:space="preserve"> </w:t>
      </w:r>
      <w:r w:rsidR="004C1279">
        <w:rPr>
          <w:rFonts w:ascii="Comic Sans MS" w:hAnsi="Comic Sans MS"/>
        </w:rPr>
        <w:tab/>
      </w:r>
    </w:p>
    <w:p w14:paraId="7ED9C723" w14:textId="77777777" w:rsidR="004C1279" w:rsidRPr="004C1279" w:rsidRDefault="004C1279" w:rsidP="004C1279">
      <w:pPr>
        <w:rPr>
          <w:rFonts w:ascii="Comic Sans MS" w:hAnsi="Comic Sans MS"/>
        </w:rPr>
      </w:pPr>
    </w:p>
    <w:p w14:paraId="7ED9C724" w14:textId="77777777" w:rsidR="004C1279" w:rsidRPr="004C1279" w:rsidRDefault="004C1279" w:rsidP="004C1279">
      <w:pPr>
        <w:rPr>
          <w:rFonts w:ascii="Comic Sans MS" w:hAnsi="Comic Sans MS"/>
        </w:rPr>
      </w:pPr>
      <w:r w:rsidRPr="00504D28">
        <w:rPr>
          <w:rFonts w:ascii="Comic Sans MS" w:hAnsi="Comic Sans MS"/>
          <w:noProof/>
          <w:color w:val="92D050"/>
        </w:rPr>
        <w:drawing>
          <wp:anchor distT="0" distB="0" distL="114300" distR="114300" simplePos="0" relativeHeight="251659264" behindDoc="1" locked="0" layoutInCell="1" allowOverlap="1" wp14:anchorId="7ED9C762" wp14:editId="7ED9C763">
            <wp:simplePos x="0" y="0"/>
            <wp:positionH relativeFrom="column">
              <wp:posOffset>278130</wp:posOffset>
            </wp:positionH>
            <wp:positionV relativeFrom="paragraph">
              <wp:posOffset>-979805</wp:posOffset>
            </wp:positionV>
            <wp:extent cx="1257300" cy="1257300"/>
            <wp:effectExtent l="0" t="0" r="0" b="0"/>
            <wp:wrapTight wrapText="bothSides">
              <wp:wrapPolygon edited="0">
                <wp:start x="0" y="0"/>
                <wp:lineTo x="0" y="21273"/>
                <wp:lineTo x="21273" y="21273"/>
                <wp:lineTo x="21273" y="0"/>
                <wp:lineTo x="0" y="0"/>
              </wp:wrapPolygon>
            </wp:wrapTight>
            <wp:docPr id="2" name="irc_mi" descr="Image result for barnardo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nardo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9C725" w14:textId="77777777" w:rsidR="004C1279" w:rsidRDefault="004C1279" w:rsidP="004C1279">
      <w:pPr>
        <w:spacing w:after="240"/>
        <w:rPr>
          <w:rFonts w:ascii="Comic Sans MS" w:hAnsi="Comic Sans MS"/>
        </w:rPr>
      </w:pPr>
    </w:p>
    <w:p w14:paraId="7ED9C726" w14:textId="77777777" w:rsidR="004C1279" w:rsidRPr="000729E6" w:rsidRDefault="004C1279" w:rsidP="004C1279">
      <w:pPr>
        <w:jc w:val="center"/>
        <w:rPr>
          <w:rFonts w:ascii="Comic Sans MS" w:hAnsi="Comic Sans MS"/>
          <w:b/>
          <w:sz w:val="36"/>
          <w:szCs w:val="36"/>
        </w:rPr>
      </w:pPr>
      <w:r>
        <w:rPr>
          <w:rFonts w:ascii="Comic Sans MS" w:hAnsi="Comic Sans MS"/>
          <w:b/>
          <w:sz w:val="36"/>
          <w:szCs w:val="36"/>
        </w:rPr>
        <w:t>Appealing a Local Authority Decision Not to Carry O</w:t>
      </w:r>
      <w:r w:rsidRPr="000729E6">
        <w:rPr>
          <w:rFonts w:ascii="Comic Sans MS" w:hAnsi="Comic Sans MS"/>
          <w:b/>
          <w:sz w:val="36"/>
          <w:szCs w:val="36"/>
        </w:rPr>
        <w:t xml:space="preserve">ut an </w:t>
      </w:r>
      <w:r>
        <w:rPr>
          <w:rFonts w:ascii="Comic Sans MS" w:hAnsi="Comic Sans MS"/>
          <w:b/>
          <w:sz w:val="36"/>
          <w:szCs w:val="36"/>
        </w:rPr>
        <w:t xml:space="preserve">Education, Health &amp; Care (EHC) Needs Re-assessment </w:t>
      </w:r>
    </w:p>
    <w:p w14:paraId="7ED9C727" w14:textId="77777777" w:rsidR="000B1A28" w:rsidRDefault="000B1A28" w:rsidP="004C1279">
      <w:pPr>
        <w:spacing w:after="240"/>
        <w:rPr>
          <w:rFonts w:ascii="Comic Sans MS" w:hAnsi="Comic Sans MS"/>
        </w:rPr>
      </w:pPr>
    </w:p>
    <w:p w14:paraId="7ED9C728" w14:textId="77777777" w:rsidR="00FF2B5B" w:rsidRPr="004C1279" w:rsidRDefault="00FF2B5B" w:rsidP="004C1279">
      <w:pPr>
        <w:spacing w:after="240"/>
        <w:rPr>
          <w:rFonts w:ascii="Comic Sans MS" w:hAnsi="Comic Sans MS"/>
          <w:lang w:val="en"/>
        </w:rPr>
      </w:pPr>
      <w:r w:rsidRPr="004C1279">
        <w:rPr>
          <w:rFonts w:ascii="Comic Sans MS" w:hAnsi="Comic Sans MS"/>
        </w:rPr>
        <w:t>Usually the annual review process will enable changes to be made to an EHC plan so</w:t>
      </w:r>
      <w:r w:rsidR="002D10D5" w:rsidRPr="004C1279">
        <w:rPr>
          <w:rFonts w:ascii="Comic Sans MS" w:hAnsi="Comic Sans MS"/>
        </w:rPr>
        <w:t xml:space="preserve"> that</w:t>
      </w:r>
      <w:r w:rsidRPr="004C1279">
        <w:rPr>
          <w:rFonts w:ascii="Comic Sans MS" w:hAnsi="Comic Sans MS"/>
        </w:rPr>
        <w:t xml:space="preserve"> it remains relevant to the child or young person and the</w:t>
      </w:r>
      <w:r w:rsidR="002D10D5" w:rsidRPr="004C1279">
        <w:rPr>
          <w:rFonts w:ascii="Comic Sans MS" w:hAnsi="Comic Sans MS"/>
        </w:rPr>
        <w:t>ir</w:t>
      </w:r>
      <w:r w:rsidRPr="004C1279">
        <w:rPr>
          <w:rFonts w:ascii="Comic Sans MS" w:hAnsi="Comic Sans MS"/>
        </w:rPr>
        <w:t xml:space="preserve"> desired outcomes. However</w:t>
      </w:r>
      <w:r w:rsidR="002D10D5" w:rsidRPr="004C1279">
        <w:rPr>
          <w:rFonts w:ascii="Comic Sans MS" w:hAnsi="Comic Sans MS"/>
        </w:rPr>
        <w:t>,</w:t>
      </w:r>
      <w:r w:rsidRPr="004C1279">
        <w:rPr>
          <w:rFonts w:ascii="Comic Sans MS" w:hAnsi="Comic Sans MS"/>
        </w:rPr>
        <w:t xml:space="preserve"> there may be occasions when a re-assessment becomes appropriate, particularly when a child or young person’s needs change significantly.</w:t>
      </w:r>
      <w:r w:rsidR="002D10D5" w:rsidRPr="004C1279">
        <w:rPr>
          <w:rFonts w:ascii="Comic Sans MS" w:hAnsi="Comic Sans MS"/>
        </w:rPr>
        <w:t xml:space="preserve"> </w:t>
      </w:r>
      <w:r w:rsidR="004C1279">
        <w:rPr>
          <w:rFonts w:ascii="Comic Sans MS" w:hAnsi="Comic Sans MS"/>
        </w:rPr>
        <w:t xml:space="preserve">It may be that the child or young person needs more help or a different kind of help, or to attend a different kind of school or college. </w:t>
      </w:r>
      <w:r w:rsidR="00271DF4" w:rsidRPr="004C1279">
        <w:rPr>
          <w:rFonts w:ascii="Comic Sans MS" w:hAnsi="Comic Sans MS"/>
        </w:rPr>
        <w:t xml:space="preserve">A local authority may also decide to initiate a re-assessment without a request if it thinks one is necessary. </w:t>
      </w:r>
      <w:r w:rsidR="004C1279" w:rsidRPr="004C1279">
        <w:rPr>
          <w:rFonts w:ascii="Comic Sans MS" w:hAnsi="Comic Sans MS"/>
          <w:lang w:val="en"/>
        </w:rPr>
        <w:t xml:space="preserve">A re-assessment is an opportunity to gather new evidence to work out what support the child or young person now needs. </w:t>
      </w:r>
    </w:p>
    <w:p w14:paraId="7ED9C729" w14:textId="77777777" w:rsidR="00F17196" w:rsidRPr="00F17196" w:rsidRDefault="00271DF4" w:rsidP="00F17196">
      <w:pPr>
        <w:pStyle w:val="Default"/>
        <w:rPr>
          <w:rFonts w:ascii="Comic Sans MS" w:hAnsi="Comic Sans MS"/>
        </w:rPr>
      </w:pPr>
      <w:r w:rsidRPr="00F17196">
        <w:rPr>
          <w:rFonts w:ascii="Comic Sans MS" w:hAnsi="Comic Sans MS"/>
        </w:rPr>
        <w:t>However</w:t>
      </w:r>
      <w:r w:rsidR="002D10D5">
        <w:rPr>
          <w:rFonts w:ascii="Comic Sans MS" w:hAnsi="Comic Sans MS"/>
        </w:rPr>
        <w:t>,</w:t>
      </w:r>
      <w:r w:rsidRPr="00F17196">
        <w:rPr>
          <w:rFonts w:ascii="Comic Sans MS" w:hAnsi="Comic Sans MS"/>
        </w:rPr>
        <w:t xml:space="preserve"> </w:t>
      </w:r>
      <w:r w:rsidR="002D10D5" w:rsidRPr="00F17196">
        <w:rPr>
          <w:rFonts w:ascii="Comic Sans MS" w:hAnsi="Comic Sans MS"/>
        </w:rPr>
        <w:t>a local</w:t>
      </w:r>
      <w:r w:rsidRPr="00F17196">
        <w:rPr>
          <w:rFonts w:ascii="Comic Sans MS" w:hAnsi="Comic Sans MS"/>
        </w:rPr>
        <w:t xml:space="preserve"> authority can refuse a reques</w:t>
      </w:r>
      <w:r w:rsidR="002D10D5">
        <w:rPr>
          <w:rFonts w:ascii="Comic Sans MS" w:hAnsi="Comic Sans MS"/>
        </w:rPr>
        <w:t>t for a re-assessment</w:t>
      </w:r>
      <w:r w:rsidRPr="00F17196">
        <w:rPr>
          <w:rFonts w:ascii="Comic Sans MS" w:hAnsi="Comic Sans MS"/>
        </w:rPr>
        <w:t xml:space="preserve"> if less than 6 months have passed since the last EHC needs assessment was conducted. A local authority may also decide to ref</w:t>
      </w:r>
      <w:r w:rsidR="002D10D5">
        <w:rPr>
          <w:rFonts w:ascii="Comic Sans MS" w:hAnsi="Comic Sans MS"/>
        </w:rPr>
        <w:t>use a request for re-assessment</w:t>
      </w:r>
      <w:r w:rsidRPr="00F17196">
        <w:rPr>
          <w:rFonts w:ascii="Comic Sans MS" w:hAnsi="Comic Sans MS"/>
        </w:rPr>
        <w:t xml:space="preserve"> if it thinks that a </w:t>
      </w:r>
      <w:r w:rsidR="000B1A28">
        <w:rPr>
          <w:rFonts w:ascii="Comic Sans MS" w:hAnsi="Comic Sans MS"/>
        </w:rPr>
        <w:t>re-</w:t>
      </w:r>
      <w:r w:rsidRPr="00F17196">
        <w:rPr>
          <w:rFonts w:ascii="Comic Sans MS" w:hAnsi="Comic Sans MS"/>
        </w:rPr>
        <w:t xml:space="preserve">assessment is not necessary, for example because it considers the child or young person’s needs </w:t>
      </w:r>
      <w:r w:rsidR="00F17196" w:rsidRPr="00F17196">
        <w:rPr>
          <w:rFonts w:ascii="Comic Sans MS" w:hAnsi="Comic Sans MS"/>
        </w:rPr>
        <w:t xml:space="preserve">have not changed significantly. The local authority </w:t>
      </w:r>
      <w:r w:rsidR="00F17196" w:rsidRPr="00F17196">
        <w:rPr>
          <w:rFonts w:ascii="Comic Sans MS" w:hAnsi="Comic Sans MS"/>
          <w:b/>
          <w:bCs/>
        </w:rPr>
        <w:t xml:space="preserve">must </w:t>
      </w:r>
      <w:r w:rsidR="00F17196" w:rsidRPr="00F17196">
        <w:rPr>
          <w:rFonts w:ascii="Comic Sans MS" w:hAnsi="Comic Sans MS"/>
        </w:rPr>
        <w:t xml:space="preserve">notify the child’s parent or the young person of its decision </w:t>
      </w:r>
      <w:r w:rsidR="002D10D5">
        <w:rPr>
          <w:rFonts w:ascii="Comic Sans MS" w:hAnsi="Comic Sans MS"/>
        </w:rPr>
        <w:t xml:space="preserve">whether to </w:t>
      </w:r>
      <w:r w:rsidR="00F17196" w:rsidRPr="00F17196">
        <w:rPr>
          <w:rFonts w:ascii="Comic Sans MS" w:hAnsi="Comic Sans MS"/>
        </w:rPr>
        <w:t>undertake a re-assessment</w:t>
      </w:r>
      <w:r w:rsidR="002D10D5">
        <w:rPr>
          <w:rFonts w:ascii="Comic Sans MS" w:hAnsi="Comic Sans MS"/>
        </w:rPr>
        <w:t xml:space="preserve"> or not</w:t>
      </w:r>
      <w:r w:rsidR="00F17196" w:rsidRPr="00F17196">
        <w:rPr>
          <w:rFonts w:ascii="Comic Sans MS" w:hAnsi="Comic Sans MS"/>
        </w:rPr>
        <w:t xml:space="preserve"> within 15 calendar days of receiving the r</w:t>
      </w:r>
      <w:r w:rsidR="002D10D5">
        <w:rPr>
          <w:rFonts w:ascii="Comic Sans MS" w:hAnsi="Comic Sans MS"/>
        </w:rPr>
        <w:t xml:space="preserve">equest. </w:t>
      </w:r>
      <w:r w:rsidR="00F17196" w:rsidRPr="00F17196">
        <w:rPr>
          <w:rFonts w:ascii="Comic Sans MS" w:hAnsi="Comic Sans MS"/>
        </w:rPr>
        <w:t xml:space="preserve">If the local authority decides not to re-assess, it </w:t>
      </w:r>
      <w:r w:rsidR="00F17196" w:rsidRPr="00F17196">
        <w:rPr>
          <w:rFonts w:ascii="Comic Sans MS" w:hAnsi="Comic Sans MS"/>
          <w:b/>
          <w:bCs/>
        </w:rPr>
        <w:t xml:space="preserve">must </w:t>
      </w:r>
      <w:r w:rsidR="00F17196" w:rsidRPr="00F17196">
        <w:rPr>
          <w:rFonts w:ascii="Comic Sans MS" w:hAnsi="Comic Sans MS"/>
        </w:rPr>
        <w:t>notify the child’s parent or the young person of their right to appeal that decision</w:t>
      </w:r>
      <w:r w:rsidR="002D10D5">
        <w:rPr>
          <w:rFonts w:ascii="Comic Sans MS" w:hAnsi="Comic Sans MS"/>
        </w:rPr>
        <w:t>,</w:t>
      </w:r>
      <w:r w:rsidR="00F17196" w:rsidRPr="00F17196">
        <w:rPr>
          <w:rFonts w:ascii="Comic Sans MS" w:hAnsi="Comic Sans MS"/>
        </w:rPr>
        <w:t xml:space="preserve"> and the time limit for doing so, </w:t>
      </w:r>
      <w:r w:rsidR="002D10D5">
        <w:rPr>
          <w:rFonts w:ascii="Comic Sans MS" w:hAnsi="Comic Sans MS"/>
        </w:rPr>
        <w:t xml:space="preserve">and </w:t>
      </w:r>
      <w:r w:rsidR="00F17196" w:rsidRPr="00F17196">
        <w:rPr>
          <w:rFonts w:ascii="Comic Sans MS" w:hAnsi="Comic Sans MS"/>
        </w:rPr>
        <w:t>of the requirement for them to consider mediation should they wish to appeal</w:t>
      </w:r>
      <w:r w:rsidR="002D10D5">
        <w:rPr>
          <w:rFonts w:ascii="Comic Sans MS" w:hAnsi="Comic Sans MS"/>
        </w:rPr>
        <w:t>.</w:t>
      </w:r>
      <w:r w:rsidR="00F17196" w:rsidRPr="00F17196">
        <w:rPr>
          <w:rFonts w:ascii="Comic Sans MS" w:hAnsi="Comic Sans MS"/>
        </w:rPr>
        <w:t xml:space="preserve"> </w:t>
      </w:r>
    </w:p>
    <w:p w14:paraId="7ED9C72A" w14:textId="77777777" w:rsidR="00271DF4" w:rsidRPr="00F17196" w:rsidRDefault="00271DF4" w:rsidP="00271DF4">
      <w:pPr>
        <w:pStyle w:val="Default"/>
        <w:rPr>
          <w:rFonts w:ascii="Comic Sans MS" w:hAnsi="Comic Sans MS"/>
        </w:rPr>
      </w:pPr>
    </w:p>
    <w:p w14:paraId="7ED9C72B" w14:textId="77777777" w:rsidR="000B1A28" w:rsidRDefault="00271DF4" w:rsidP="009E001E">
      <w:pPr>
        <w:rPr>
          <w:rFonts w:ascii="Comic Sans MS" w:hAnsi="Comic Sans MS"/>
          <w:b/>
        </w:rPr>
      </w:pPr>
      <w:r w:rsidRPr="002D10D5">
        <w:rPr>
          <w:rFonts w:ascii="Comic Sans MS" w:hAnsi="Comic Sans MS"/>
          <w:b/>
        </w:rPr>
        <w:t>If the local authority refuse</w:t>
      </w:r>
      <w:r w:rsidR="002D10D5" w:rsidRPr="002D10D5">
        <w:rPr>
          <w:rFonts w:ascii="Comic Sans MS" w:hAnsi="Comic Sans MS"/>
          <w:b/>
        </w:rPr>
        <w:t>s</w:t>
      </w:r>
      <w:r w:rsidRPr="002D10D5">
        <w:rPr>
          <w:rFonts w:ascii="Comic Sans MS" w:hAnsi="Comic Sans MS"/>
          <w:b/>
        </w:rPr>
        <w:t xml:space="preserve"> to re-assess then you have a right to appeal that decision.</w:t>
      </w:r>
    </w:p>
    <w:p w14:paraId="7ED9C72C" w14:textId="25B4CE0D" w:rsidR="009E001E" w:rsidRPr="0074227F" w:rsidRDefault="009E001E" w:rsidP="009E001E">
      <w:pPr>
        <w:rPr>
          <w:rFonts w:ascii="Comic Sans MS" w:hAnsi="Comic Sans MS"/>
        </w:rPr>
      </w:pPr>
      <w:r w:rsidRPr="0074227F">
        <w:rPr>
          <w:rFonts w:ascii="Comic Sans MS" w:hAnsi="Comic Sans MS"/>
        </w:rPr>
        <w:t xml:space="preserve">The decision letter from the local authority will explain your </w:t>
      </w:r>
      <w:r>
        <w:rPr>
          <w:rFonts w:ascii="Comic Sans MS" w:hAnsi="Comic Sans MS"/>
        </w:rPr>
        <w:t>right to mediation and appeal.</w:t>
      </w:r>
      <w:r w:rsidRPr="0074227F">
        <w:rPr>
          <w:rFonts w:ascii="Comic Sans MS" w:hAnsi="Comic Sans MS"/>
        </w:rPr>
        <w:t xml:space="preserve"> </w:t>
      </w:r>
      <w:r w:rsidR="009D41C9" w:rsidRPr="009D41C9">
        <w:rPr>
          <w:rFonts w:ascii="Comic Sans MS" w:hAnsi="Comic Sans MS" w:cstheme="minorHAnsi"/>
          <w:color w:val="3A3A3A"/>
          <w:shd w:val="clear" w:color="auto" w:fill="FFFFFF"/>
        </w:rPr>
        <w:t xml:space="preserve">The date of the notification is the date from which </w:t>
      </w:r>
      <w:r w:rsidR="009D41C9" w:rsidRPr="009D41C9">
        <w:rPr>
          <w:rFonts w:ascii="Comic Sans MS" w:hAnsi="Comic Sans MS" w:cstheme="minorHAnsi"/>
          <w:color w:val="3A3A3A"/>
          <w:shd w:val="clear" w:color="auto" w:fill="FFFFFF"/>
        </w:rPr>
        <w:lastRenderedPageBreak/>
        <w:t xml:space="preserve">the time frame for making an appeal starts to </w:t>
      </w:r>
      <w:proofErr w:type="gramStart"/>
      <w:r w:rsidR="009D41C9" w:rsidRPr="009D41C9">
        <w:rPr>
          <w:rFonts w:ascii="Comic Sans MS" w:hAnsi="Comic Sans MS" w:cstheme="minorHAnsi"/>
          <w:color w:val="3A3A3A"/>
          <w:shd w:val="clear" w:color="auto" w:fill="FFFFFF"/>
        </w:rPr>
        <w:t>run:</w:t>
      </w:r>
      <w:proofErr w:type="gramEnd"/>
      <w:r w:rsidR="009D41C9" w:rsidRPr="009D41C9">
        <w:rPr>
          <w:rFonts w:ascii="Comic Sans MS" w:hAnsi="Comic Sans MS" w:cstheme="minorHAnsi"/>
          <w:color w:val="3A3A3A"/>
          <w:shd w:val="clear" w:color="auto" w:fill="FFFFFF"/>
        </w:rPr>
        <w:t xml:space="preserve"> you must send an appeal form to the SEND Tribunal within </w:t>
      </w:r>
      <w:r w:rsidR="009D41C9" w:rsidRPr="009D41C9">
        <w:rPr>
          <w:rStyle w:val="Strong"/>
          <w:rFonts w:ascii="Comic Sans MS" w:hAnsi="Comic Sans MS" w:cstheme="minorHAnsi"/>
          <w:color w:val="3A3A3A"/>
          <w:shd w:val="clear" w:color="auto" w:fill="FFFFFF"/>
        </w:rPr>
        <w:t>two months</w:t>
      </w:r>
      <w:r w:rsidR="009D41C9" w:rsidRPr="009D41C9">
        <w:rPr>
          <w:rFonts w:ascii="Comic Sans MS" w:hAnsi="Comic Sans MS" w:cstheme="minorHAnsi"/>
          <w:color w:val="3A3A3A"/>
          <w:shd w:val="clear" w:color="auto" w:fill="FFFFFF"/>
        </w:rPr>
        <w:t> of the date of the decision you are appealing or the final EHC plan, or </w:t>
      </w:r>
      <w:r w:rsidR="009D41C9" w:rsidRPr="009D41C9">
        <w:rPr>
          <w:rStyle w:val="Strong"/>
          <w:rFonts w:ascii="Comic Sans MS" w:hAnsi="Comic Sans MS" w:cstheme="minorHAnsi"/>
          <w:color w:val="3A3A3A"/>
          <w:shd w:val="clear" w:color="auto" w:fill="FFFFFF"/>
        </w:rPr>
        <w:t>one month</w:t>
      </w:r>
      <w:r w:rsidR="009D41C9" w:rsidRPr="009D41C9">
        <w:rPr>
          <w:rFonts w:ascii="Comic Sans MS" w:hAnsi="Comic Sans MS" w:cstheme="minorHAnsi"/>
          <w:color w:val="3A3A3A"/>
          <w:shd w:val="clear" w:color="auto" w:fill="FFFFFF"/>
        </w:rPr>
        <w:t> from the date you obtain a mediation certificate, whichever is the later</w:t>
      </w:r>
      <w:r w:rsidR="009D41C9" w:rsidRPr="0074227F">
        <w:rPr>
          <w:rFonts w:ascii="Comic Sans MS" w:hAnsi="Comic Sans MS"/>
        </w:rPr>
        <w:t xml:space="preserve"> </w:t>
      </w:r>
      <w:r w:rsidRPr="0074227F">
        <w:rPr>
          <w:rFonts w:ascii="Comic Sans MS" w:hAnsi="Comic Sans MS"/>
        </w:rPr>
        <w:t>(se</w:t>
      </w:r>
      <w:r>
        <w:rPr>
          <w:rFonts w:ascii="Comic Sans MS" w:hAnsi="Comic Sans MS"/>
        </w:rPr>
        <w:t>e our appeal process info sheet</w:t>
      </w:r>
      <w:r w:rsidRPr="0074227F">
        <w:rPr>
          <w:rFonts w:ascii="Comic Sans MS" w:hAnsi="Comic Sans MS"/>
        </w:rPr>
        <w:t>)</w:t>
      </w:r>
      <w:r>
        <w:rPr>
          <w:rFonts w:ascii="Comic Sans MS" w:hAnsi="Comic Sans MS"/>
        </w:rPr>
        <w:t>.</w:t>
      </w:r>
    </w:p>
    <w:p w14:paraId="7ED9C72D" w14:textId="77777777" w:rsidR="009E001E" w:rsidRPr="0074227F" w:rsidRDefault="009E001E" w:rsidP="009E001E">
      <w:pPr>
        <w:rPr>
          <w:rFonts w:ascii="Comic Sans MS" w:hAnsi="Comic Sans MS"/>
        </w:rPr>
      </w:pPr>
    </w:p>
    <w:p w14:paraId="7ED9C72E" w14:textId="77777777" w:rsidR="009E001E" w:rsidRDefault="009E001E" w:rsidP="009E001E">
      <w:pPr>
        <w:rPr>
          <w:rFonts w:ascii="Comic Sans MS" w:hAnsi="Comic Sans MS"/>
        </w:rPr>
      </w:pPr>
      <w:r w:rsidRPr="00761FEB">
        <w:rPr>
          <w:rFonts w:ascii="Comic Sans MS" w:hAnsi="Comic Sans MS"/>
        </w:rPr>
        <w:t xml:space="preserve">It is always a good idea to continue talking to the local authority about your concerns or any questions that you have. Further information could help you to decide whether to appeal, and if you do decide to then it will </w:t>
      </w:r>
      <w:r>
        <w:rPr>
          <w:rFonts w:ascii="Comic Sans MS" w:hAnsi="Comic Sans MS"/>
        </w:rPr>
        <w:t xml:space="preserve">help </w:t>
      </w:r>
      <w:r w:rsidRPr="00761FEB">
        <w:rPr>
          <w:rFonts w:ascii="Comic Sans MS" w:hAnsi="Comic Sans MS"/>
        </w:rPr>
        <w:t xml:space="preserve">to </w:t>
      </w:r>
      <w:r>
        <w:rPr>
          <w:rFonts w:ascii="Comic Sans MS" w:hAnsi="Comic Sans MS"/>
        </w:rPr>
        <w:t>build</w:t>
      </w:r>
      <w:r w:rsidRPr="00761FEB">
        <w:rPr>
          <w:rFonts w:ascii="Comic Sans MS" w:hAnsi="Comic Sans MS"/>
        </w:rPr>
        <w:t xml:space="preserve"> your case.</w:t>
      </w:r>
    </w:p>
    <w:p w14:paraId="7ED9C72F" w14:textId="77777777" w:rsidR="009E001E" w:rsidRPr="00761FEB" w:rsidRDefault="009E001E" w:rsidP="009E001E">
      <w:pPr>
        <w:rPr>
          <w:rFonts w:ascii="Comic Sans MS" w:hAnsi="Comic Sans MS"/>
        </w:rPr>
      </w:pPr>
    </w:p>
    <w:p w14:paraId="7ED9C730" w14:textId="77777777" w:rsidR="009E001E" w:rsidRDefault="009E001E" w:rsidP="009E001E">
      <w:pPr>
        <w:rPr>
          <w:rFonts w:ascii="Comic Sans MS" w:hAnsi="Comic Sans MS"/>
        </w:rPr>
      </w:pPr>
      <w:r w:rsidRPr="00D34CF2">
        <w:rPr>
          <w:rFonts w:ascii="Comic Sans MS" w:hAnsi="Comic Sans MS"/>
        </w:rPr>
        <w:t xml:space="preserve">Before appealing you must firstly consider </w:t>
      </w:r>
      <w:r w:rsidRPr="00D34CF2">
        <w:rPr>
          <w:rFonts w:ascii="Comic Sans MS" w:hAnsi="Comic Sans MS"/>
          <w:b/>
        </w:rPr>
        <w:t>mediation</w:t>
      </w:r>
      <w:r w:rsidR="000B1A28">
        <w:rPr>
          <w:rFonts w:ascii="Comic Sans MS" w:hAnsi="Comic Sans MS"/>
        </w:rPr>
        <w:t>;</w:t>
      </w:r>
      <w:r w:rsidRPr="00D34CF2">
        <w:rPr>
          <w:rFonts w:ascii="Comic Sans MS" w:hAnsi="Comic Sans MS"/>
        </w:rPr>
        <w:t xml:space="preserve"> this can </w:t>
      </w:r>
      <w:r>
        <w:rPr>
          <w:rFonts w:ascii="Comic Sans MS" w:hAnsi="Comic Sans MS"/>
        </w:rPr>
        <w:t xml:space="preserve">prove to </w:t>
      </w:r>
      <w:r w:rsidRPr="00D34CF2">
        <w:rPr>
          <w:rFonts w:ascii="Comic Sans MS" w:hAnsi="Comic Sans MS"/>
        </w:rPr>
        <w:t>be really useful</w:t>
      </w:r>
      <w:r>
        <w:rPr>
          <w:rFonts w:ascii="Comic Sans MS" w:hAnsi="Comic Sans MS"/>
        </w:rPr>
        <w:t>,</w:t>
      </w:r>
      <w:r w:rsidRPr="00D34CF2">
        <w:rPr>
          <w:rFonts w:ascii="Comic Sans MS" w:hAnsi="Comic Sans MS"/>
        </w:rPr>
        <w:t xml:space="preserve"> </w:t>
      </w:r>
      <w:r w:rsidR="000B1A28">
        <w:rPr>
          <w:rFonts w:ascii="Comic Sans MS" w:hAnsi="Comic Sans MS"/>
        </w:rPr>
        <w:t xml:space="preserve">as it is your opportunity to discuss the local authority’s decision and to present further evidence without going on to tribunal. The local authority may change their decision at this point and agree to re-assess without going on to tribunal. </w:t>
      </w:r>
    </w:p>
    <w:p w14:paraId="7ED9C731" w14:textId="77777777" w:rsidR="000B1A28" w:rsidRPr="00D34CF2" w:rsidRDefault="000B1A28" w:rsidP="009E001E">
      <w:pPr>
        <w:rPr>
          <w:rFonts w:ascii="Comic Sans MS" w:hAnsi="Comic Sans MS"/>
        </w:rPr>
      </w:pPr>
    </w:p>
    <w:p w14:paraId="7ED9C732" w14:textId="6877F092" w:rsidR="009E001E" w:rsidRPr="00761FEB" w:rsidRDefault="009E001E" w:rsidP="009E001E">
      <w:pPr>
        <w:rPr>
          <w:rFonts w:ascii="Comic Sans MS" w:hAnsi="Comic Sans MS"/>
        </w:rPr>
      </w:pPr>
      <w:r w:rsidRPr="00761FEB">
        <w:rPr>
          <w:rFonts w:ascii="Comic Sans MS" w:hAnsi="Comic Sans MS"/>
        </w:rPr>
        <w:t>If</w:t>
      </w:r>
      <w:r>
        <w:rPr>
          <w:rFonts w:ascii="Comic Sans MS" w:hAnsi="Comic Sans MS"/>
        </w:rPr>
        <w:t>,</w:t>
      </w:r>
      <w:r w:rsidR="000B1A28">
        <w:rPr>
          <w:rFonts w:ascii="Comic Sans MS" w:hAnsi="Comic Sans MS"/>
        </w:rPr>
        <w:t xml:space="preserve"> after mediation, matters are not resolved and</w:t>
      </w:r>
      <w:r w:rsidRPr="00761FEB">
        <w:rPr>
          <w:rFonts w:ascii="Comic Sans MS" w:hAnsi="Comic Sans MS"/>
        </w:rPr>
        <w:t xml:space="preserve"> you decide to pursue an appeal, you must complete the </w:t>
      </w:r>
      <w:r w:rsidRPr="009E001E">
        <w:rPr>
          <w:rFonts w:ascii="Comic Sans MS" w:hAnsi="Comic Sans MS"/>
          <w:b/>
        </w:rPr>
        <w:t>SEND35</w:t>
      </w:r>
      <w:r w:rsidRPr="00761FEB">
        <w:rPr>
          <w:rFonts w:ascii="Comic Sans MS" w:hAnsi="Comic Sans MS"/>
        </w:rPr>
        <w:t xml:space="preserve"> appeal form</w:t>
      </w:r>
      <w:r>
        <w:rPr>
          <w:rFonts w:ascii="Comic Sans MS" w:hAnsi="Comic Sans MS"/>
        </w:rPr>
        <w:t xml:space="preserve">. This needs to be sent to the tribunal service </w:t>
      </w:r>
      <w:r w:rsidRPr="00761FEB">
        <w:rPr>
          <w:rFonts w:ascii="Comic Sans MS" w:hAnsi="Comic Sans MS"/>
        </w:rPr>
        <w:t xml:space="preserve">along with a copy of the mediation certificate and </w:t>
      </w:r>
      <w:r>
        <w:rPr>
          <w:rFonts w:ascii="Comic Sans MS" w:hAnsi="Comic Sans MS"/>
        </w:rPr>
        <w:t xml:space="preserve">the </w:t>
      </w:r>
      <w:r w:rsidRPr="00761FEB">
        <w:rPr>
          <w:rFonts w:ascii="Comic Sans MS" w:hAnsi="Comic Sans MS"/>
        </w:rPr>
        <w:t xml:space="preserve">decision letter within </w:t>
      </w:r>
      <w:r w:rsidR="009D41C9">
        <w:rPr>
          <w:rFonts w:ascii="Comic Sans MS" w:hAnsi="Comic Sans MS"/>
        </w:rPr>
        <w:t>1 month</w:t>
      </w:r>
      <w:r w:rsidRPr="00761FEB">
        <w:rPr>
          <w:rFonts w:ascii="Comic Sans MS" w:hAnsi="Comic Sans MS"/>
        </w:rPr>
        <w:t xml:space="preserve"> of the date on the mediation certificate</w:t>
      </w:r>
      <w:r>
        <w:rPr>
          <w:rFonts w:ascii="Comic Sans MS" w:hAnsi="Comic Sans MS"/>
        </w:rPr>
        <w:t>,</w:t>
      </w:r>
      <w:r w:rsidRPr="00761FEB">
        <w:rPr>
          <w:rFonts w:ascii="Comic Sans MS" w:hAnsi="Comic Sans MS"/>
        </w:rPr>
        <w:t xml:space="preserve"> </w:t>
      </w:r>
      <w:r w:rsidR="009D41C9">
        <w:rPr>
          <w:rFonts w:ascii="Comic Sans MS" w:hAnsi="Comic Sans MS"/>
        </w:rPr>
        <w:t>2 months</w:t>
      </w:r>
      <w:r w:rsidRPr="00761FEB">
        <w:rPr>
          <w:rFonts w:ascii="Comic Sans MS" w:hAnsi="Comic Sans MS"/>
        </w:rPr>
        <w:t xml:space="preserve"> from the date of the decision letter</w:t>
      </w:r>
      <w:r w:rsidR="004C1279">
        <w:rPr>
          <w:rFonts w:ascii="Comic Sans MS" w:hAnsi="Comic Sans MS"/>
        </w:rPr>
        <w:t>, whichever is the longest.</w:t>
      </w:r>
    </w:p>
    <w:p w14:paraId="7ED9C733" w14:textId="77777777" w:rsidR="00271DF4" w:rsidRPr="00F17196" w:rsidRDefault="00271DF4" w:rsidP="002E7862">
      <w:pPr>
        <w:rPr>
          <w:rFonts w:ascii="Comic Sans MS" w:hAnsi="Comic Sans MS"/>
          <w:b/>
        </w:rPr>
      </w:pPr>
    </w:p>
    <w:p w14:paraId="7ED9C734" w14:textId="77777777" w:rsidR="002E7862" w:rsidRPr="00F17196" w:rsidRDefault="002E7862" w:rsidP="002E7862">
      <w:pPr>
        <w:rPr>
          <w:rFonts w:ascii="Comic Sans MS" w:hAnsi="Comic Sans MS"/>
        </w:rPr>
      </w:pPr>
      <w:r w:rsidRPr="00F17196">
        <w:rPr>
          <w:rFonts w:ascii="Comic Sans MS" w:hAnsi="Comic Sans MS"/>
        </w:rPr>
        <w:t xml:space="preserve">For this appeal </w:t>
      </w:r>
      <w:r w:rsidR="006A7101">
        <w:rPr>
          <w:rFonts w:ascii="Comic Sans MS" w:hAnsi="Comic Sans MS"/>
        </w:rPr>
        <w:t>y</w:t>
      </w:r>
      <w:r w:rsidR="009E001E">
        <w:rPr>
          <w:rFonts w:ascii="Comic Sans MS" w:hAnsi="Comic Sans MS"/>
        </w:rPr>
        <w:t>ou will need to provide supporting evidence to demonstrate one or more of the following:</w:t>
      </w:r>
    </w:p>
    <w:p w14:paraId="7ED9C735" w14:textId="77777777" w:rsidR="009E001E" w:rsidRDefault="009E001E" w:rsidP="009E001E">
      <w:pPr>
        <w:ind w:left="720"/>
        <w:contextualSpacing/>
        <w:rPr>
          <w:rFonts w:ascii="Comic Sans MS" w:hAnsi="Comic Sans MS"/>
        </w:rPr>
      </w:pPr>
    </w:p>
    <w:p w14:paraId="7ED9C736" w14:textId="77777777" w:rsidR="002E7862" w:rsidRPr="00F17196" w:rsidRDefault="002E7862" w:rsidP="002E7862">
      <w:pPr>
        <w:numPr>
          <w:ilvl w:val="0"/>
          <w:numId w:val="1"/>
        </w:numPr>
        <w:contextualSpacing/>
        <w:rPr>
          <w:rFonts w:ascii="Comic Sans MS" w:hAnsi="Comic Sans MS"/>
        </w:rPr>
      </w:pPr>
      <w:r w:rsidRPr="00F17196">
        <w:rPr>
          <w:rFonts w:ascii="Comic Sans MS" w:hAnsi="Comic Sans MS"/>
        </w:rPr>
        <w:t xml:space="preserve">Your child's needs have changed </w:t>
      </w:r>
    </w:p>
    <w:p w14:paraId="7ED9C737" w14:textId="77777777" w:rsidR="002E7862" w:rsidRPr="00F17196" w:rsidRDefault="002E7862" w:rsidP="002E7862">
      <w:pPr>
        <w:numPr>
          <w:ilvl w:val="0"/>
          <w:numId w:val="1"/>
        </w:numPr>
        <w:contextualSpacing/>
        <w:rPr>
          <w:rFonts w:ascii="Comic Sans MS" w:hAnsi="Comic Sans MS"/>
        </w:rPr>
      </w:pPr>
      <w:r w:rsidRPr="00F17196">
        <w:rPr>
          <w:rFonts w:ascii="Comic Sans MS" w:hAnsi="Comic Sans MS"/>
        </w:rPr>
        <w:t xml:space="preserve">That the provision is not working and needs changing </w:t>
      </w:r>
    </w:p>
    <w:p w14:paraId="7ED9C738" w14:textId="77777777" w:rsidR="002E7862" w:rsidRDefault="002E7862" w:rsidP="002E7862">
      <w:pPr>
        <w:numPr>
          <w:ilvl w:val="0"/>
          <w:numId w:val="1"/>
        </w:numPr>
        <w:contextualSpacing/>
        <w:rPr>
          <w:rFonts w:ascii="Comic Sans MS" w:hAnsi="Comic Sans MS"/>
        </w:rPr>
      </w:pPr>
      <w:r w:rsidRPr="00F17196">
        <w:rPr>
          <w:rFonts w:ascii="Comic Sans MS" w:hAnsi="Comic Sans MS"/>
        </w:rPr>
        <w:t>That you believe your child needs another type of school or setting.</w:t>
      </w:r>
    </w:p>
    <w:p w14:paraId="7ED9C739" w14:textId="77777777" w:rsidR="009E001E" w:rsidRDefault="009E001E" w:rsidP="009E001E">
      <w:pPr>
        <w:contextualSpacing/>
        <w:rPr>
          <w:rFonts w:ascii="Comic Sans MS" w:hAnsi="Comic Sans MS"/>
        </w:rPr>
      </w:pPr>
    </w:p>
    <w:p w14:paraId="7ED9C73A" w14:textId="77777777" w:rsidR="009E001E" w:rsidRDefault="009E001E" w:rsidP="009E001E">
      <w:pPr>
        <w:contextualSpacing/>
        <w:rPr>
          <w:rFonts w:ascii="Comic Sans MS" w:hAnsi="Comic Sans MS"/>
        </w:rPr>
      </w:pPr>
      <w:r>
        <w:rPr>
          <w:rFonts w:ascii="Comic Sans MS" w:hAnsi="Comic Sans MS"/>
        </w:rPr>
        <w:t>The supporting evidence can include:</w:t>
      </w:r>
    </w:p>
    <w:p w14:paraId="7ED9C73B" w14:textId="77777777" w:rsidR="009E001E" w:rsidRDefault="009E001E" w:rsidP="009E001E">
      <w:pPr>
        <w:contextualSpacing/>
        <w:rPr>
          <w:rFonts w:ascii="Comic Sans MS" w:hAnsi="Comic Sans MS"/>
        </w:rPr>
      </w:pPr>
    </w:p>
    <w:p w14:paraId="7ED9C73C" w14:textId="77777777" w:rsidR="009E001E" w:rsidRDefault="009E001E" w:rsidP="009E001E">
      <w:pPr>
        <w:pStyle w:val="ListParagraph"/>
        <w:numPr>
          <w:ilvl w:val="0"/>
          <w:numId w:val="3"/>
        </w:numPr>
        <w:rPr>
          <w:rFonts w:ascii="Comic Sans MS" w:hAnsi="Comic Sans MS"/>
        </w:rPr>
      </w:pPr>
      <w:r w:rsidRPr="0095163A">
        <w:rPr>
          <w:rFonts w:ascii="Comic Sans MS" w:hAnsi="Comic Sans MS"/>
        </w:rPr>
        <w:t>Your child/young person's views</w:t>
      </w:r>
      <w:r>
        <w:rPr>
          <w:rFonts w:ascii="Comic Sans MS" w:hAnsi="Comic Sans MS"/>
        </w:rPr>
        <w:t xml:space="preserve"> – this can be a short video</w:t>
      </w:r>
    </w:p>
    <w:p w14:paraId="7ED9C73D" w14:textId="77777777" w:rsidR="009E001E" w:rsidRPr="0095163A" w:rsidRDefault="009E001E" w:rsidP="009E001E">
      <w:pPr>
        <w:pStyle w:val="ListParagraph"/>
        <w:numPr>
          <w:ilvl w:val="0"/>
          <w:numId w:val="3"/>
        </w:numPr>
        <w:rPr>
          <w:rFonts w:ascii="Comic Sans MS" w:hAnsi="Comic Sans MS"/>
        </w:rPr>
      </w:pPr>
      <w:r>
        <w:rPr>
          <w:rFonts w:ascii="Comic Sans MS" w:hAnsi="Comic Sans MS"/>
        </w:rPr>
        <w:t>Your own views</w:t>
      </w:r>
    </w:p>
    <w:p w14:paraId="7ED9C73E" w14:textId="77777777" w:rsidR="009E001E" w:rsidRDefault="009E001E" w:rsidP="009E001E">
      <w:pPr>
        <w:pStyle w:val="ListParagraph"/>
        <w:numPr>
          <w:ilvl w:val="0"/>
          <w:numId w:val="3"/>
        </w:numPr>
        <w:rPr>
          <w:rFonts w:ascii="Comic Sans MS" w:hAnsi="Comic Sans MS"/>
        </w:rPr>
      </w:pPr>
      <w:r w:rsidRPr="0095163A">
        <w:rPr>
          <w:rFonts w:ascii="Comic Sans MS" w:hAnsi="Comic Sans MS"/>
        </w:rPr>
        <w:t>Progress reports</w:t>
      </w:r>
    </w:p>
    <w:p w14:paraId="7ED9C73F" w14:textId="77777777" w:rsidR="009E001E" w:rsidRDefault="009E001E" w:rsidP="009E001E">
      <w:pPr>
        <w:pStyle w:val="ListParagraph"/>
        <w:numPr>
          <w:ilvl w:val="0"/>
          <w:numId w:val="3"/>
        </w:numPr>
        <w:rPr>
          <w:rFonts w:ascii="Comic Sans MS" w:hAnsi="Comic Sans MS"/>
        </w:rPr>
      </w:pPr>
      <w:r>
        <w:rPr>
          <w:rFonts w:ascii="Comic Sans MS" w:hAnsi="Comic Sans MS"/>
        </w:rPr>
        <w:t>Statements from teachers who work with your child</w:t>
      </w:r>
    </w:p>
    <w:p w14:paraId="7ED9C740" w14:textId="77777777" w:rsidR="009E001E" w:rsidRPr="0095163A" w:rsidRDefault="009E001E" w:rsidP="009E001E">
      <w:pPr>
        <w:pStyle w:val="ListParagraph"/>
        <w:numPr>
          <w:ilvl w:val="0"/>
          <w:numId w:val="3"/>
        </w:numPr>
        <w:rPr>
          <w:rFonts w:ascii="Comic Sans MS" w:hAnsi="Comic Sans MS"/>
        </w:rPr>
      </w:pPr>
      <w:r>
        <w:rPr>
          <w:rFonts w:ascii="Comic Sans MS" w:hAnsi="Comic Sans MS"/>
        </w:rPr>
        <w:t>Medical reports/assessments</w:t>
      </w:r>
    </w:p>
    <w:p w14:paraId="7ED9C741"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t>IEP/support plan/pupil passport/provision map</w:t>
      </w:r>
    </w:p>
    <w:p w14:paraId="7ED9C742"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lastRenderedPageBreak/>
        <w:t>Home/school diaries</w:t>
      </w:r>
    </w:p>
    <w:p w14:paraId="7ED9C743"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t>Assessment/specialist reports</w:t>
      </w:r>
    </w:p>
    <w:p w14:paraId="7ED9C744"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t>Exclusion letters/reports</w:t>
      </w:r>
    </w:p>
    <w:p w14:paraId="7ED9C745"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t>Letters/emails from setting/local authority/health/specialist/'continuing care assessment'</w:t>
      </w:r>
    </w:p>
    <w:p w14:paraId="7ED9C746"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t>Examples of school or homework (can be helpful where rate of progress is in dispute)</w:t>
      </w:r>
    </w:p>
    <w:p w14:paraId="7ED9C747" w14:textId="77777777" w:rsidR="009E001E" w:rsidRPr="0095163A" w:rsidRDefault="009E001E" w:rsidP="009E001E">
      <w:pPr>
        <w:pStyle w:val="ListParagraph"/>
        <w:numPr>
          <w:ilvl w:val="0"/>
          <w:numId w:val="3"/>
        </w:numPr>
        <w:rPr>
          <w:rFonts w:ascii="Comic Sans MS" w:hAnsi="Comic Sans MS"/>
        </w:rPr>
      </w:pPr>
      <w:r w:rsidRPr="0095163A">
        <w:rPr>
          <w:rFonts w:ascii="Comic Sans MS" w:hAnsi="Comic Sans MS"/>
        </w:rPr>
        <w:t>You can request a copy of your child's school record (you will likely be charged for photocopying)</w:t>
      </w:r>
    </w:p>
    <w:p w14:paraId="7ED9C748" w14:textId="77777777" w:rsidR="009E001E" w:rsidRDefault="009E001E" w:rsidP="009E001E">
      <w:pPr>
        <w:pStyle w:val="ListParagraph"/>
        <w:numPr>
          <w:ilvl w:val="0"/>
          <w:numId w:val="3"/>
        </w:numPr>
        <w:rPr>
          <w:rFonts w:ascii="Comic Sans MS" w:hAnsi="Comic Sans MS"/>
        </w:rPr>
      </w:pPr>
      <w:r w:rsidRPr="0095163A">
        <w:rPr>
          <w:rFonts w:ascii="Comic Sans MS" w:hAnsi="Comic Sans MS"/>
        </w:rPr>
        <w:t xml:space="preserve">Second opinion - where you disagree with a professional report or recommendation, where finances allow you could explore private assessment. Where views of professionals differ each is given equal weight at tribunal. </w:t>
      </w:r>
    </w:p>
    <w:p w14:paraId="7ED9C749" w14:textId="77777777" w:rsidR="000B1A28" w:rsidRPr="000B1A28" w:rsidRDefault="000B1A28" w:rsidP="000B1A28">
      <w:pPr>
        <w:rPr>
          <w:rFonts w:ascii="Comic Sans MS" w:hAnsi="Comic Sans MS"/>
        </w:rPr>
      </w:pPr>
    </w:p>
    <w:p w14:paraId="7ED9C74B" w14:textId="77777777" w:rsidR="009E001E" w:rsidRPr="009E001E" w:rsidRDefault="009E001E" w:rsidP="009E001E">
      <w:pPr>
        <w:rPr>
          <w:rFonts w:ascii="Comic Sans MS" w:hAnsi="Comic Sans MS"/>
        </w:rPr>
      </w:pPr>
    </w:p>
    <w:p w14:paraId="7ED9C74C" w14:textId="77777777" w:rsidR="009E001E" w:rsidRPr="0009041A" w:rsidRDefault="009E001E" w:rsidP="009E001E">
      <w:pPr>
        <w:autoSpaceDE w:val="0"/>
        <w:autoSpaceDN w:val="0"/>
        <w:adjustRightInd w:val="0"/>
        <w:rPr>
          <w:rFonts w:ascii="Comic Sans MS" w:hAnsi="Comic Sans MS" w:cs="Comic Sans MS"/>
          <w:b/>
          <w:color w:val="92D050"/>
        </w:rPr>
      </w:pPr>
      <w:r w:rsidRPr="0009041A">
        <w:rPr>
          <w:rFonts w:ascii="Comic Sans MS" w:hAnsi="Comic Sans MS" w:cs="Comic Sans MS"/>
          <w:b/>
          <w:color w:val="92D050"/>
        </w:rPr>
        <w:t>For further information and advice, contact Barnardo’s SENDIASS:</w:t>
      </w:r>
    </w:p>
    <w:p w14:paraId="7ED9C74D" w14:textId="77777777" w:rsidR="009E001E" w:rsidRPr="0009041A" w:rsidRDefault="009E001E" w:rsidP="009E001E">
      <w:pPr>
        <w:autoSpaceDE w:val="0"/>
        <w:autoSpaceDN w:val="0"/>
        <w:adjustRightInd w:val="0"/>
        <w:ind w:left="360"/>
        <w:jc w:val="center"/>
        <w:rPr>
          <w:rFonts w:ascii="Comic Sans MS" w:hAnsi="Comic Sans MS" w:cs="Comic Sans MS"/>
          <w:color w:val="92D050"/>
        </w:rPr>
      </w:pPr>
    </w:p>
    <w:p w14:paraId="7ED9C74E" w14:textId="3C4F77B8" w:rsidR="009E001E" w:rsidRPr="0009041A" w:rsidRDefault="009E001E" w:rsidP="009E001E">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Telephone</w:t>
      </w:r>
      <w:r w:rsidR="00624D61">
        <w:rPr>
          <w:rFonts w:ascii="Comic Sans MS" w:hAnsi="Comic Sans MS" w:cs="Comic Sans MS"/>
          <w:color w:val="92D050"/>
        </w:rPr>
        <w:t xml:space="preserve">: </w:t>
      </w:r>
      <w:r w:rsidR="00624D61" w:rsidRPr="00624D61">
        <w:rPr>
          <w:rFonts w:ascii="Comic Sans MS" w:hAnsi="Comic Sans MS" w:cs="Comic Sans MS"/>
          <w:color w:val="92D050"/>
        </w:rPr>
        <w:t>03333237768</w:t>
      </w:r>
    </w:p>
    <w:p w14:paraId="7ED9C74F" w14:textId="77777777" w:rsidR="009E001E" w:rsidRPr="0009041A" w:rsidRDefault="009E001E" w:rsidP="009E001E">
      <w:pPr>
        <w:autoSpaceDE w:val="0"/>
        <w:autoSpaceDN w:val="0"/>
        <w:adjustRightInd w:val="0"/>
        <w:ind w:left="360"/>
        <w:rPr>
          <w:rFonts w:ascii="Comic Sans MS" w:hAnsi="Comic Sans MS" w:cs="Comic Sans MS"/>
          <w:color w:val="92D050"/>
        </w:rPr>
      </w:pPr>
    </w:p>
    <w:p w14:paraId="7ED9C750" w14:textId="381EFF2C" w:rsidR="009E001E" w:rsidRPr="00230A99" w:rsidRDefault="009E001E" w:rsidP="009E001E">
      <w:pPr>
        <w:autoSpaceDE w:val="0"/>
        <w:autoSpaceDN w:val="0"/>
        <w:adjustRightInd w:val="0"/>
        <w:ind w:left="360"/>
        <w:rPr>
          <w:rFonts w:ascii="Comic Sans MS" w:hAnsi="Comic Sans MS" w:cs="Comic Sans MS"/>
          <w:color w:val="00B050"/>
        </w:rPr>
      </w:pPr>
      <w:r w:rsidRPr="0009041A">
        <w:rPr>
          <w:rFonts w:ascii="Comic Sans MS" w:hAnsi="Comic Sans MS" w:cs="Comic Sans MS"/>
          <w:color w:val="92D050"/>
        </w:rPr>
        <w:t xml:space="preserve">Email: </w:t>
      </w:r>
      <w:r w:rsidR="00624D61" w:rsidRPr="00624D61">
        <w:rPr>
          <w:rFonts w:ascii="Comic Sans MS" w:hAnsi="Comic Sans MS" w:cs="Comic Sans MS"/>
          <w:color w:val="92D050"/>
        </w:rPr>
        <w:t>liverpoolknowsleysendiass@barnardos.org.uk</w:t>
      </w:r>
    </w:p>
    <w:p w14:paraId="7ED9C751" w14:textId="77777777" w:rsidR="009E001E" w:rsidRPr="00230A99" w:rsidRDefault="009E001E" w:rsidP="009E001E">
      <w:pPr>
        <w:autoSpaceDE w:val="0"/>
        <w:autoSpaceDN w:val="0"/>
        <w:adjustRightInd w:val="0"/>
        <w:ind w:left="360"/>
        <w:rPr>
          <w:rFonts w:ascii="Comic Sans MS" w:hAnsi="Comic Sans MS" w:cs="Comic Sans MS"/>
          <w:color w:val="00B050"/>
        </w:rPr>
      </w:pPr>
    </w:p>
    <w:p w14:paraId="755286C8" w14:textId="77777777" w:rsidR="00D50843" w:rsidRPr="00D50843" w:rsidRDefault="009E001E" w:rsidP="00D50843">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Write to:</w:t>
      </w:r>
      <w:r w:rsidRPr="0009041A">
        <w:rPr>
          <w:rFonts w:ascii="Comic Sans MS" w:hAnsi="Comic Sans MS" w:cs="Comic Sans MS"/>
          <w:color w:val="92D050"/>
        </w:rPr>
        <w:tab/>
        <w:t xml:space="preserve"> </w:t>
      </w:r>
      <w:r w:rsidR="00D50843" w:rsidRPr="00D50843">
        <w:rPr>
          <w:rFonts w:ascii="Comic Sans MS" w:hAnsi="Comic Sans MS" w:cs="Comic Sans MS"/>
          <w:color w:val="92D050"/>
        </w:rPr>
        <w:t>Liverpool and Knowsley SENDIASS</w:t>
      </w:r>
    </w:p>
    <w:p w14:paraId="7A09A01D" w14:textId="77777777" w:rsidR="00D50843" w:rsidRPr="00D50843" w:rsidRDefault="00D50843" w:rsidP="00D50843">
      <w:pPr>
        <w:autoSpaceDE w:val="0"/>
        <w:autoSpaceDN w:val="0"/>
        <w:adjustRightInd w:val="0"/>
        <w:ind w:left="1440"/>
        <w:rPr>
          <w:rFonts w:ascii="Comic Sans MS" w:hAnsi="Comic Sans MS" w:cs="Comic Sans MS"/>
          <w:color w:val="92D050"/>
        </w:rPr>
      </w:pPr>
      <w:r w:rsidRPr="00D50843">
        <w:rPr>
          <w:rFonts w:ascii="Comic Sans MS" w:hAnsi="Comic Sans MS" w:cs="Comic Sans MS"/>
          <w:color w:val="92D050"/>
        </w:rPr>
        <w:t xml:space="preserve">109 Eaton Road </w:t>
      </w:r>
    </w:p>
    <w:p w14:paraId="5E50634E" w14:textId="77777777" w:rsidR="00D50843" w:rsidRPr="00D50843" w:rsidRDefault="00D50843" w:rsidP="00D50843">
      <w:pPr>
        <w:autoSpaceDE w:val="0"/>
        <w:autoSpaceDN w:val="0"/>
        <w:adjustRightInd w:val="0"/>
        <w:ind w:left="1440"/>
        <w:rPr>
          <w:rFonts w:ascii="Comic Sans MS" w:hAnsi="Comic Sans MS" w:cs="Comic Sans MS"/>
          <w:color w:val="92D050"/>
        </w:rPr>
      </w:pPr>
      <w:r w:rsidRPr="00D50843">
        <w:rPr>
          <w:rFonts w:ascii="Comic Sans MS" w:hAnsi="Comic Sans MS" w:cs="Comic Sans MS"/>
          <w:color w:val="92D050"/>
        </w:rPr>
        <w:t xml:space="preserve">LIVERPOOL </w:t>
      </w:r>
    </w:p>
    <w:p w14:paraId="4CFEA165" w14:textId="77777777" w:rsidR="00D50843" w:rsidRPr="00D50843" w:rsidRDefault="00D50843" w:rsidP="00D50843">
      <w:pPr>
        <w:autoSpaceDE w:val="0"/>
        <w:autoSpaceDN w:val="0"/>
        <w:adjustRightInd w:val="0"/>
        <w:ind w:left="1440"/>
        <w:rPr>
          <w:rFonts w:ascii="Comic Sans MS" w:hAnsi="Comic Sans MS" w:cs="Comic Sans MS"/>
          <w:color w:val="92D050"/>
        </w:rPr>
      </w:pPr>
      <w:r w:rsidRPr="00D50843">
        <w:rPr>
          <w:rFonts w:ascii="Comic Sans MS" w:hAnsi="Comic Sans MS" w:cs="Comic Sans MS"/>
          <w:color w:val="92D050"/>
        </w:rPr>
        <w:t xml:space="preserve">Merseyside </w:t>
      </w:r>
    </w:p>
    <w:p w14:paraId="7ED9C756" w14:textId="5F827568" w:rsidR="009E001E" w:rsidRPr="0009041A" w:rsidRDefault="00D50843" w:rsidP="00D50843">
      <w:pPr>
        <w:autoSpaceDE w:val="0"/>
        <w:autoSpaceDN w:val="0"/>
        <w:adjustRightInd w:val="0"/>
        <w:ind w:left="1440"/>
        <w:rPr>
          <w:rFonts w:ascii="Comic Sans MS" w:hAnsi="Comic Sans MS" w:cs="Comic Sans MS"/>
          <w:color w:val="92D050"/>
        </w:rPr>
      </w:pPr>
      <w:r w:rsidRPr="00D50843">
        <w:rPr>
          <w:rFonts w:ascii="Comic Sans MS" w:hAnsi="Comic Sans MS" w:cs="Comic Sans MS"/>
          <w:color w:val="92D050"/>
        </w:rPr>
        <w:t>L12 1LU</w:t>
      </w:r>
    </w:p>
    <w:p w14:paraId="7ED9C757" w14:textId="77777777" w:rsidR="009E001E" w:rsidRPr="0009041A" w:rsidRDefault="009E001E" w:rsidP="009E001E">
      <w:pPr>
        <w:autoSpaceDE w:val="0"/>
        <w:autoSpaceDN w:val="0"/>
        <w:adjustRightInd w:val="0"/>
        <w:ind w:left="360"/>
        <w:rPr>
          <w:rFonts w:ascii="Comic Sans MS" w:hAnsi="Comic Sans MS" w:cs="Comic Sans MS"/>
          <w:color w:val="92D050"/>
        </w:rPr>
      </w:pPr>
    </w:p>
    <w:p w14:paraId="7ED9C758" w14:textId="77777777" w:rsidR="009E001E" w:rsidRPr="0009041A" w:rsidRDefault="009E001E" w:rsidP="009E001E">
      <w:pPr>
        <w:autoSpaceDE w:val="0"/>
        <w:autoSpaceDN w:val="0"/>
        <w:adjustRightInd w:val="0"/>
        <w:ind w:left="360"/>
        <w:rPr>
          <w:rFonts w:ascii="Comic Sans MS" w:hAnsi="Comic Sans MS" w:cs="Comic Sans MS"/>
          <w:color w:val="92D050"/>
        </w:rPr>
      </w:pPr>
      <w:r w:rsidRPr="0009041A">
        <w:rPr>
          <w:rFonts w:ascii="Comic Sans MS" w:hAnsi="Comic Sans MS" w:cs="Comic Sans MS"/>
          <w:color w:val="92D050"/>
        </w:rPr>
        <w:t>Or visit our website for more useful information:</w:t>
      </w:r>
    </w:p>
    <w:p w14:paraId="7ED9C75A" w14:textId="77777777" w:rsidR="009E001E" w:rsidRPr="0074227F" w:rsidRDefault="009E001E" w:rsidP="009E001E">
      <w:pPr>
        <w:rPr>
          <w:rFonts w:ascii="Comic Sans MS" w:hAnsi="Comic Sans MS"/>
        </w:rPr>
      </w:pPr>
    </w:p>
    <w:p w14:paraId="7ED9C75B" w14:textId="2C2AED85" w:rsidR="009E001E" w:rsidRDefault="009E001E" w:rsidP="009E001E">
      <w:pPr>
        <w:autoSpaceDE w:val="0"/>
        <w:autoSpaceDN w:val="0"/>
        <w:adjustRightInd w:val="0"/>
        <w:ind w:left="360"/>
        <w:rPr>
          <w:rStyle w:val="Hyperlink"/>
          <w:rFonts w:ascii="Comic Sans MS" w:hAnsi="Comic Sans MS" w:cs="Comic Sans MS"/>
        </w:rPr>
      </w:pPr>
      <w:r>
        <w:rPr>
          <w:rFonts w:ascii="Comic Sans MS" w:hAnsi="Comic Sans MS"/>
        </w:rPr>
        <w:t>Or go to:</w:t>
      </w:r>
      <w:r>
        <w:rPr>
          <w:rFonts w:ascii="Comic Sans MS" w:hAnsi="Comic Sans MS"/>
        </w:rPr>
        <w:tab/>
      </w:r>
      <w:r w:rsidRPr="00AB6AE3">
        <w:rPr>
          <w:rFonts w:ascii="Comic Sans MS" w:hAnsi="Comic Sans MS" w:cs="Comic Sans MS"/>
          <w:color w:val="000000"/>
        </w:rPr>
        <w:t xml:space="preserve">IPSEA   </w:t>
      </w:r>
      <w:hyperlink r:id="rId8" w:history="1">
        <w:r w:rsidRPr="00AB6AE3">
          <w:rPr>
            <w:rStyle w:val="Hyperlink"/>
            <w:rFonts w:ascii="Comic Sans MS" w:hAnsi="Comic Sans MS" w:cs="Comic Sans MS"/>
          </w:rPr>
          <w:t>http://www.ipsea.org.uk/</w:t>
        </w:r>
      </w:hyperlink>
      <w:r w:rsidR="009D41C9">
        <w:rPr>
          <w:rStyle w:val="Hyperlink"/>
          <w:rFonts w:ascii="Comic Sans MS" w:hAnsi="Comic Sans MS" w:cs="Comic Sans MS"/>
        </w:rPr>
        <w:br/>
      </w:r>
    </w:p>
    <w:p w14:paraId="7ED9C75C" w14:textId="77777777" w:rsidR="009E001E" w:rsidRPr="0074227F" w:rsidRDefault="009E001E" w:rsidP="009E001E">
      <w:pPr>
        <w:rPr>
          <w:rFonts w:ascii="Comic Sans MS" w:hAnsi="Comic Sans MS"/>
        </w:rPr>
      </w:pPr>
    </w:p>
    <w:p w14:paraId="7ED9C75D" w14:textId="77777777" w:rsidR="009E001E" w:rsidRPr="00F17196" w:rsidRDefault="009E001E" w:rsidP="009E001E">
      <w:pPr>
        <w:contextualSpacing/>
        <w:rPr>
          <w:rFonts w:ascii="Comic Sans MS" w:hAnsi="Comic Sans MS"/>
        </w:rPr>
      </w:pPr>
    </w:p>
    <w:p w14:paraId="7ED9C75E" w14:textId="77777777" w:rsidR="002E7862" w:rsidRPr="00F17196" w:rsidRDefault="002E7862" w:rsidP="002E7862">
      <w:pPr>
        <w:rPr>
          <w:rFonts w:ascii="Comic Sans MS" w:hAnsi="Comic Sans MS"/>
        </w:rPr>
      </w:pPr>
    </w:p>
    <w:p w14:paraId="7ED9C75F" w14:textId="77777777" w:rsidR="002E7862" w:rsidRPr="00F17196" w:rsidRDefault="002E7862">
      <w:pPr>
        <w:rPr>
          <w:rFonts w:ascii="Comic Sans MS" w:hAnsi="Comic Sans MS"/>
        </w:rPr>
      </w:pPr>
    </w:p>
    <w:sectPr w:rsidR="002E7862" w:rsidRPr="00F171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6D1B"/>
    <w:multiLevelType w:val="hybridMultilevel"/>
    <w:tmpl w:val="84BA5CB2"/>
    <w:lvl w:ilvl="0" w:tplc="AAB44460">
      <w:numFmt w:val="bullet"/>
      <w:lvlText w:val="•"/>
      <w:lvlJc w:val="left"/>
      <w:pPr>
        <w:ind w:left="108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16B17"/>
    <w:multiLevelType w:val="hybridMultilevel"/>
    <w:tmpl w:val="49E6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603B4"/>
    <w:multiLevelType w:val="multilevel"/>
    <w:tmpl w:val="7952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B6E4A"/>
    <w:multiLevelType w:val="hybridMultilevel"/>
    <w:tmpl w:val="C400D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985376">
    <w:abstractNumId w:val="3"/>
  </w:num>
  <w:num w:numId="2" w16cid:durableId="193076566">
    <w:abstractNumId w:val="1"/>
  </w:num>
  <w:num w:numId="3" w16cid:durableId="527450487">
    <w:abstractNumId w:val="0"/>
  </w:num>
  <w:num w:numId="4" w16cid:durableId="1921283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862"/>
    <w:rsid w:val="00015CBF"/>
    <w:rsid w:val="000B1A28"/>
    <w:rsid w:val="00227914"/>
    <w:rsid w:val="002517D2"/>
    <w:rsid w:val="00271DF4"/>
    <w:rsid w:val="002D10D5"/>
    <w:rsid w:val="002E7862"/>
    <w:rsid w:val="004C1279"/>
    <w:rsid w:val="00624D61"/>
    <w:rsid w:val="00671036"/>
    <w:rsid w:val="006A7101"/>
    <w:rsid w:val="00760C01"/>
    <w:rsid w:val="009D41C9"/>
    <w:rsid w:val="009E001E"/>
    <w:rsid w:val="009F00C1"/>
    <w:rsid w:val="00B52EB0"/>
    <w:rsid w:val="00D50843"/>
    <w:rsid w:val="00D75775"/>
    <w:rsid w:val="00F17196"/>
    <w:rsid w:val="00FF2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9C721"/>
  <w15:docId w15:val="{C4E3308F-3819-411B-B5C4-6103E00B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2B5B"/>
    <w:pPr>
      <w:autoSpaceDE w:val="0"/>
      <w:autoSpaceDN w:val="0"/>
      <w:adjustRightInd w:val="0"/>
    </w:pPr>
    <w:rPr>
      <w:rFonts w:ascii="Arial" w:hAnsi="Arial" w:cs="Arial"/>
      <w:color w:val="000000"/>
    </w:rPr>
  </w:style>
  <w:style w:type="paragraph" w:styleId="ListParagraph">
    <w:name w:val="List Paragraph"/>
    <w:basedOn w:val="Normal"/>
    <w:uiPriority w:val="34"/>
    <w:qFormat/>
    <w:rsid w:val="009E001E"/>
    <w:pPr>
      <w:ind w:left="720"/>
      <w:contextualSpacing/>
    </w:pPr>
  </w:style>
  <w:style w:type="character" w:styleId="Hyperlink">
    <w:name w:val="Hyperlink"/>
    <w:basedOn w:val="DefaultParagraphFont"/>
    <w:rsid w:val="009E001E"/>
    <w:rPr>
      <w:color w:val="0000FF" w:themeColor="hyperlink"/>
      <w:u w:val="single"/>
    </w:rPr>
  </w:style>
  <w:style w:type="paragraph" w:styleId="BalloonText">
    <w:name w:val="Balloon Text"/>
    <w:basedOn w:val="Normal"/>
    <w:link w:val="BalloonTextChar"/>
    <w:rsid w:val="004C1279"/>
    <w:rPr>
      <w:rFonts w:ascii="Tahoma" w:hAnsi="Tahoma" w:cs="Tahoma"/>
      <w:sz w:val="16"/>
      <w:szCs w:val="16"/>
    </w:rPr>
  </w:style>
  <w:style w:type="character" w:customStyle="1" w:styleId="BalloonTextChar">
    <w:name w:val="Balloon Text Char"/>
    <w:basedOn w:val="DefaultParagraphFont"/>
    <w:link w:val="BalloonText"/>
    <w:rsid w:val="004C1279"/>
    <w:rPr>
      <w:rFonts w:ascii="Tahoma" w:hAnsi="Tahoma" w:cs="Tahoma"/>
      <w:sz w:val="16"/>
      <w:szCs w:val="16"/>
    </w:rPr>
  </w:style>
  <w:style w:type="character" w:styleId="Strong">
    <w:name w:val="Strong"/>
    <w:basedOn w:val="DefaultParagraphFont"/>
    <w:uiPriority w:val="22"/>
    <w:qFormat/>
    <w:rsid w:val="009D41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65799">
      <w:bodyDiv w:val="1"/>
      <w:marLeft w:val="0"/>
      <w:marRight w:val="0"/>
      <w:marTop w:val="0"/>
      <w:marBottom w:val="0"/>
      <w:divBdr>
        <w:top w:val="none" w:sz="0" w:space="0" w:color="auto"/>
        <w:left w:val="none" w:sz="0" w:space="0" w:color="auto"/>
        <w:bottom w:val="none" w:sz="0" w:space="0" w:color="auto"/>
        <w:right w:val="none" w:sz="0" w:space="0" w:color="auto"/>
      </w:divBdr>
      <w:divsChild>
        <w:div w:id="1203861431">
          <w:marLeft w:val="0"/>
          <w:marRight w:val="0"/>
          <w:marTop w:val="0"/>
          <w:marBottom w:val="0"/>
          <w:divBdr>
            <w:top w:val="none" w:sz="0" w:space="0" w:color="auto"/>
            <w:left w:val="none" w:sz="0" w:space="0" w:color="auto"/>
            <w:bottom w:val="none" w:sz="0" w:space="0" w:color="auto"/>
            <w:right w:val="none" w:sz="0" w:space="0" w:color="auto"/>
          </w:divBdr>
          <w:divsChild>
            <w:div w:id="1034506007">
              <w:marLeft w:val="0"/>
              <w:marRight w:val="0"/>
              <w:marTop w:val="300"/>
              <w:marBottom w:val="0"/>
              <w:divBdr>
                <w:top w:val="none" w:sz="0" w:space="0" w:color="auto"/>
                <w:left w:val="none" w:sz="0" w:space="0" w:color="auto"/>
                <w:bottom w:val="none" w:sz="0" w:space="0" w:color="auto"/>
                <w:right w:val="none" w:sz="0" w:space="0" w:color="auto"/>
              </w:divBdr>
              <w:divsChild>
                <w:div w:id="4687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ea.org.uk/"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auOCAqujWAhWHORoKHVWhALcQjRwIBw&amp;url=https://www.lighthousevictimcare.org/organisation/barnardos-barnardos-mandala-therapeutic-services-for-children-and-young-people/&amp;psig=AOvVaw0pjJtU9BSesVi5Y97Jg6j5&amp;ust=150780298111358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2D0C-FCCA-4369-8747-2D2E2F878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Thompson (EA)</dc:creator>
  <cp:lastModifiedBy>Natalie Johnson</cp:lastModifiedBy>
  <cp:revision>2</cp:revision>
  <dcterms:created xsi:type="dcterms:W3CDTF">2023-08-10T11:49:00Z</dcterms:created>
  <dcterms:modified xsi:type="dcterms:W3CDTF">2023-08-10T11:49:00Z</dcterms:modified>
</cp:coreProperties>
</file>