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863CA" w:rsidRDefault="00C863CA" w:rsidP="00C863CA">
      <w:pPr>
        <w:tabs>
          <w:tab w:val="left" w:pos="885"/>
        </w:tabs>
        <w:spacing w:before="100" w:beforeAutospacing="1" w:after="100" w:afterAutospacing="1"/>
        <w:outlineLvl w:val="0"/>
        <w:rPr>
          <w:rFonts w:ascii="Comic Sans MS" w:hAnsi="Comic Sans MS"/>
          <w:b/>
          <w:sz w:val="36"/>
          <w:szCs w:val="36"/>
        </w:rPr>
      </w:pPr>
      <w:r w:rsidRPr="00C863CA">
        <w:rPr>
          <w:rFonts w:ascii="Comic Sans MS" w:hAnsi="Comic Sans MS"/>
          <w:b/>
          <w:noProof/>
          <w:sz w:val="36"/>
          <w:szCs w:val="36"/>
        </w:rPr>
        <mc:AlternateContent>
          <mc:Choice Requires="wps">
            <w:drawing>
              <wp:anchor distT="0" distB="0" distL="114300" distR="114300" simplePos="0" relativeHeight="251661312" behindDoc="0" locked="0" layoutInCell="1" allowOverlap="1" wp14:anchorId="4A3B2A34" wp14:editId="5ACEDA5D">
                <wp:simplePos x="0" y="0"/>
                <wp:positionH relativeFrom="column">
                  <wp:posOffset>2686050</wp:posOffset>
                </wp:positionH>
                <wp:positionV relativeFrom="paragraph">
                  <wp:posOffset>57150</wp:posOffset>
                </wp:positionV>
                <wp:extent cx="1933575" cy="1403985"/>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3985"/>
                        </a:xfrm>
                        <a:prstGeom prst="rect">
                          <a:avLst/>
                        </a:prstGeom>
                        <a:solidFill>
                          <a:srgbClr val="FFFFFF"/>
                        </a:solidFill>
                        <a:ln w="28575">
                          <a:solidFill>
                            <a:srgbClr val="92D050"/>
                          </a:solidFill>
                          <a:miter lim="800000"/>
                          <a:headEnd/>
                          <a:tailEnd/>
                        </a:ln>
                      </wps:spPr>
                      <wps:txbx>
                        <w:txbxContent>
                          <w:p w:rsidR="00C863CA" w:rsidRPr="00C863CA" w:rsidRDefault="00C863CA" w:rsidP="009F0422">
                            <w:pPr>
                              <w:shd w:val="clear" w:color="auto" w:fill="92D050"/>
                              <w:rPr>
                                <w:b/>
                              </w:rPr>
                            </w:pPr>
                            <w:r w:rsidRPr="00C863CA">
                              <w:rPr>
                                <w:b/>
                              </w:rPr>
                              <w:t>Bradford SENDIASS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1.5pt;margin-top:4.5pt;width:15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" strokecolor="#92d050" strokeweight="2.25pt">
                <v:textbox style="mso-fit-shape-to-text:t">
                  <w:txbxContent>
                    <w:p w:rsidR="00C863CA" w:rsidRPr="00C863CA" w:rsidRDefault="00C863CA" w:rsidP="009F0422">
                      <w:pPr>
                        <w:shd w:val="clear" w:color="auto" w:fill="92D050"/>
                        <w:rPr>
                          <w:b/>
                        </w:rPr>
                      </w:pPr>
                      <w:r w:rsidRPr="00C863CA">
                        <w:rPr>
                          <w:b/>
                        </w:rPr>
                        <w:t>Bradford SENDIASS</w:t>
                      </w:r>
                    </w:p>
                  </w:txbxContent>
                </v:textbox>
              </v:shape>
            </w:pict>
          </mc:Fallback>
        </mc:AlternateContent>
      </w:r>
      <w:r w:rsidRPr="003615BD">
        <w:rPr>
          <w:noProof/>
          <w:color w:val="92D050"/>
        </w:rPr>
        <w:drawing>
          <wp:anchor distT="0" distB="0" distL="114300" distR="114300" simplePos="0" relativeHeight="251659264" behindDoc="1" locked="0" layoutInCell="1" allowOverlap="1" wp14:anchorId="702E4615" wp14:editId="3A437DBA">
            <wp:simplePos x="0" y="0"/>
            <wp:positionH relativeFrom="column">
              <wp:posOffset>-28575</wp:posOffset>
            </wp:positionH>
            <wp:positionV relativeFrom="paragraph">
              <wp:posOffset>-495300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C863CA" w:rsidRDefault="00C863CA" w:rsidP="00414066">
      <w:pPr>
        <w:spacing w:before="100" w:beforeAutospacing="1" w:after="100" w:afterAutospacing="1"/>
        <w:jc w:val="center"/>
        <w:outlineLvl w:val="0"/>
        <w:rPr>
          <w:rFonts w:ascii="Comic Sans MS" w:hAnsi="Comic Sans MS"/>
          <w:b/>
          <w:sz w:val="36"/>
          <w:szCs w:val="36"/>
        </w:rPr>
      </w:pPr>
    </w:p>
    <w:p w:rsidR="008F1BDE" w:rsidRPr="00393A86" w:rsidRDefault="008F1BDE" w:rsidP="00414066">
      <w:pPr>
        <w:spacing w:before="100" w:beforeAutospacing="1" w:after="100" w:afterAutospacing="1"/>
        <w:jc w:val="center"/>
        <w:outlineLvl w:val="0"/>
        <w:rPr>
          <w:rFonts w:ascii="Comic Sans MS" w:hAnsi="Comic Sans MS"/>
          <w:b/>
          <w:sz w:val="36"/>
          <w:szCs w:val="36"/>
        </w:rPr>
      </w:pPr>
      <w:r w:rsidRPr="00393A86">
        <w:rPr>
          <w:rFonts w:ascii="Comic Sans MS" w:hAnsi="Comic Sans MS"/>
          <w:b/>
          <w:sz w:val="36"/>
          <w:szCs w:val="36"/>
        </w:rPr>
        <w:t>School Exclusion in England</w:t>
      </w:r>
    </w:p>
    <w:p w:rsidR="00136938" w:rsidRPr="00393A86" w:rsidRDefault="00136938" w:rsidP="00414066">
      <w:pPr>
        <w:spacing w:before="100" w:beforeAutospacing="1" w:after="100" w:afterAutospacing="1"/>
        <w:outlineLvl w:val="0"/>
        <w:rPr>
          <w:rFonts w:ascii="Comic Sans MS" w:hAnsi="Comic Sans MS"/>
        </w:rPr>
      </w:pPr>
      <w:r w:rsidRPr="00393A86">
        <w:rPr>
          <w:rFonts w:ascii="Comic Sans MS" w:hAnsi="Comic Sans MS"/>
        </w:rPr>
        <w:t>Exclusion is a disciplinary measure which the Head teacher of a school can use to deal with incidents of serious misbehaviour. Schools must have a behaviour policy which explains the circumstances in which exclusion may occur, for example:</w:t>
      </w:r>
    </w:p>
    <w:p w:rsidR="00136938" w:rsidRPr="00393A86" w:rsidRDefault="00C81EAC" w:rsidP="00414066">
      <w:pPr>
        <w:pStyle w:val="ListParagraph"/>
        <w:numPr>
          <w:ilvl w:val="0"/>
          <w:numId w:val="1"/>
        </w:numPr>
        <w:spacing w:before="100" w:beforeAutospacing="1" w:after="100" w:afterAutospacing="1"/>
        <w:outlineLvl w:val="0"/>
        <w:rPr>
          <w:rFonts w:ascii="Comic Sans MS" w:hAnsi="Comic Sans MS"/>
        </w:rPr>
      </w:pPr>
      <w:proofErr w:type="gramStart"/>
      <w:r w:rsidRPr="00393A86">
        <w:rPr>
          <w:rFonts w:ascii="Comic Sans MS" w:hAnsi="Comic Sans MS"/>
        </w:rPr>
        <w:t>serious</w:t>
      </w:r>
      <w:proofErr w:type="gramEnd"/>
      <w:r w:rsidR="00136938" w:rsidRPr="00393A86">
        <w:rPr>
          <w:rFonts w:ascii="Comic Sans MS" w:hAnsi="Comic Sans MS"/>
        </w:rPr>
        <w:t xml:space="preserve"> breaches of the schools behaviour policy (including bullying). </w:t>
      </w:r>
    </w:p>
    <w:p w:rsidR="00136938" w:rsidRPr="00393A86" w:rsidRDefault="00C81EAC" w:rsidP="00414066">
      <w:pPr>
        <w:pStyle w:val="NormalWeb"/>
        <w:numPr>
          <w:ilvl w:val="0"/>
          <w:numId w:val="1"/>
        </w:numPr>
        <w:rPr>
          <w:rFonts w:ascii="Comic Sans MS" w:hAnsi="Comic Sans MS"/>
        </w:rPr>
      </w:pPr>
      <w:proofErr w:type="gramStart"/>
      <w:r w:rsidRPr="00393A86">
        <w:rPr>
          <w:rFonts w:ascii="Comic Sans MS" w:hAnsi="Comic Sans MS"/>
        </w:rPr>
        <w:t>where</w:t>
      </w:r>
      <w:proofErr w:type="gramEnd"/>
      <w:r w:rsidR="00136938" w:rsidRPr="00393A86">
        <w:rPr>
          <w:rFonts w:ascii="Comic Sans MS" w:hAnsi="Comic Sans MS"/>
        </w:rPr>
        <w:t xml:space="preserve"> allowing the pupil to remain in school would seriously harm the education or welfare of the pupil or others in the school.</w:t>
      </w:r>
    </w:p>
    <w:p w:rsidR="00DD36CF" w:rsidRPr="00393A86" w:rsidRDefault="00DD36CF" w:rsidP="00414066">
      <w:pPr>
        <w:pStyle w:val="NormalWeb"/>
        <w:numPr>
          <w:ilvl w:val="0"/>
          <w:numId w:val="1"/>
        </w:numPr>
        <w:rPr>
          <w:rFonts w:ascii="Comic Sans MS" w:hAnsi="Comic Sans MS"/>
        </w:rPr>
      </w:pPr>
      <w:r w:rsidRPr="00393A86">
        <w:rPr>
          <w:rFonts w:ascii="Comic Sans MS" w:hAnsi="Comic Sans MS" w:cs="Arial"/>
          <w:color w:val="222222"/>
        </w:rPr>
        <w:t>repeated failure to follow academic instruction</w:t>
      </w:r>
    </w:p>
    <w:p w:rsidR="00136938" w:rsidRPr="00393A86" w:rsidRDefault="00136938" w:rsidP="00414066">
      <w:pPr>
        <w:pStyle w:val="NormalWeb"/>
        <w:rPr>
          <w:rFonts w:ascii="Comic Sans MS" w:hAnsi="Comic Sans MS"/>
        </w:rPr>
      </w:pPr>
      <w:r w:rsidRPr="00393A86">
        <w:rPr>
          <w:rFonts w:ascii="Comic Sans MS" w:hAnsi="Comic Sans MS"/>
        </w:rPr>
        <w:t>Children should not be excluded for:</w:t>
      </w:r>
    </w:p>
    <w:p w:rsidR="00136938" w:rsidRPr="00393A86" w:rsidRDefault="00136938" w:rsidP="00414066">
      <w:pPr>
        <w:pStyle w:val="NormalWeb"/>
        <w:numPr>
          <w:ilvl w:val="0"/>
          <w:numId w:val="2"/>
        </w:numPr>
        <w:rPr>
          <w:rFonts w:ascii="Comic Sans MS" w:hAnsi="Comic Sans MS"/>
        </w:rPr>
      </w:pPr>
      <w:proofErr w:type="gramStart"/>
      <w:r w:rsidRPr="00393A86">
        <w:rPr>
          <w:rFonts w:ascii="Comic Sans MS" w:hAnsi="Comic Sans MS"/>
        </w:rPr>
        <w:t>minor</w:t>
      </w:r>
      <w:proofErr w:type="gramEnd"/>
      <w:r w:rsidRPr="00393A86">
        <w:rPr>
          <w:rFonts w:ascii="Comic Sans MS" w:hAnsi="Comic Sans MS"/>
        </w:rPr>
        <w:t xml:space="preserve"> breaches of school rules, such as not doing homework or not bringing </w:t>
      </w:r>
      <w:r w:rsidR="00A35353" w:rsidRPr="00393A86">
        <w:rPr>
          <w:rFonts w:ascii="Comic Sans MS" w:hAnsi="Comic Sans MS"/>
        </w:rPr>
        <w:t xml:space="preserve">in </w:t>
      </w:r>
      <w:r w:rsidRPr="00393A86">
        <w:rPr>
          <w:rFonts w:ascii="Comic Sans MS" w:hAnsi="Comic Sans MS"/>
        </w:rPr>
        <w:t>dinner money.</w:t>
      </w:r>
    </w:p>
    <w:p w:rsidR="00136938" w:rsidRPr="00393A86" w:rsidRDefault="00136938" w:rsidP="00414066">
      <w:pPr>
        <w:pStyle w:val="NormalWeb"/>
        <w:numPr>
          <w:ilvl w:val="0"/>
          <w:numId w:val="2"/>
        </w:numPr>
        <w:rPr>
          <w:rFonts w:ascii="Comic Sans MS" w:hAnsi="Comic Sans MS"/>
        </w:rPr>
      </w:pPr>
      <w:proofErr w:type="gramStart"/>
      <w:r w:rsidRPr="00393A86">
        <w:rPr>
          <w:rFonts w:ascii="Comic Sans MS" w:hAnsi="Comic Sans MS"/>
        </w:rPr>
        <w:t>poor</w:t>
      </w:r>
      <w:proofErr w:type="gramEnd"/>
      <w:r w:rsidRPr="00393A86">
        <w:rPr>
          <w:rFonts w:ascii="Comic Sans MS" w:hAnsi="Comic Sans MS"/>
        </w:rPr>
        <w:t xml:space="preserve"> academic performance.</w:t>
      </w:r>
    </w:p>
    <w:p w:rsidR="00136938" w:rsidRPr="00393A86" w:rsidRDefault="00136938" w:rsidP="00414066">
      <w:pPr>
        <w:pStyle w:val="NormalWeb"/>
        <w:numPr>
          <w:ilvl w:val="0"/>
          <w:numId w:val="2"/>
        </w:numPr>
        <w:rPr>
          <w:rFonts w:ascii="Comic Sans MS" w:hAnsi="Comic Sans MS"/>
        </w:rPr>
      </w:pPr>
      <w:proofErr w:type="gramStart"/>
      <w:r w:rsidRPr="00393A86">
        <w:rPr>
          <w:rFonts w:ascii="Comic Sans MS" w:hAnsi="Comic Sans MS"/>
        </w:rPr>
        <w:t>lateness</w:t>
      </w:r>
      <w:proofErr w:type="gramEnd"/>
      <w:r w:rsidRPr="00393A86">
        <w:rPr>
          <w:rFonts w:ascii="Comic Sans MS" w:hAnsi="Comic Sans MS"/>
        </w:rPr>
        <w:t xml:space="preserve"> or truancy.</w:t>
      </w:r>
    </w:p>
    <w:p w:rsidR="00136938" w:rsidRPr="00393A86" w:rsidRDefault="00136938" w:rsidP="00414066">
      <w:pPr>
        <w:pStyle w:val="NormalWeb"/>
        <w:numPr>
          <w:ilvl w:val="0"/>
          <w:numId w:val="2"/>
        </w:numPr>
        <w:rPr>
          <w:rFonts w:ascii="Comic Sans MS" w:hAnsi="Comic Sans MS"/>
        </w:rPr>
      </w:pPr>
      <w:r w:rsidRPr="00393A86">
        <w:rPr>
          <w:rFonts w:ascii="Comic Sans MS" w:hAnsi="Comic Sans MS"/>
        </w:rPr>
        <w:t>Pregnancy.</w:t>
      </w:r>
    </w:p>
    <w:p w:rsidR="00136938" w:rsidRPr="00393A86" w:rsidRDefault="00136938" w:rsidP="00414066">
      <w:pPr>
        <w:pStyle w:val="NormalWeb"/>
        <w:numPr>
          <w:ilvl w:val="0"/>
          <w:numId w:val="2"/>
        </w:numPr>
        <w:rPr>
          <w:rFonts w:ascii="Comic Sans MS" w:hAnsi="Comic Sans MS"/>
        </w:rPr>
      </w:pPr>
      <w:proofErr w:type="gramStart"/>
      <w:r w:rsidRPr="00393A86">
        <w:rPr>
          <w:rFonts w:ascii="Comic Sans MS" w:hAnsi="Comic Sans MS"/>
        </w:rPr>
        <w:t>breaking</w:t>
      </w:r>
      <w:proofErr w:type="gramEnd"/>
      <w:r w:rsidRPr="00393A86">
        <w:rPr>
          <w:rFonts w:ascii="Comic Sans MS" w:hAnsi="Comic Sans MS"/>
        </w:rPr>
        <w:t xml:space="preserve"> school uniform rules or rules on appearance including jewellery, body piercing and hairstyle (except where persistent and in open defiance of these rules).</w:t>
      </w:r>
    </w:p>
    <w:p w:rsidR="00136938" w:rsidRPr="00393A86" w:rsidRDefault="00136938" w:rsidP="00414066">
      <w:pPr>
        <w:pStyle w:val="NormalWeb"/>
        <w:numPr>
          <w:ilvl w:val="0"/>
          <w:numId w:val="2"/>
        </w:numPr>
        <w:rPr>
          <w:rFonts w:ascii="Comic Sans MS" w:hAnsi="Comic Sans MS"/>
        </w:rPr>
      </w:pPr>
      <w:proofErr w:type="gramStart"/>
      <w:r w:rsidRPr="00393A86">
        <w:rPr>
          <w:rFonts w:ascii="Comic Sans MS" w:hAnsi="Comic Sans MS"/>
        </w:rPr>
        <w:t>the</w:t>
      </w:r>
      <w:proofErr w:type="gramEnd"/>
      <w:r w:rsidRPr="00393A86">
        <w:rPr>
          <w:rFonts w:ascii="Comic Sans MS" w:hAnsi="Comic Sans MS"/>
        </w:rPr>
        <w:t xml:space="preserve"> behaviour of parents</w:t>
      </w:r>
      <w:r w:rsidR="00A35353" w:rsidRPr="00393A86">
        <w:rPr>
          <w:rFonts w:ascii="Comic Sans MS" w:hAnsi="Comic Sans MS"/>
        </w:rPr>
        <w:t>,</w:t>
      </w:r>
      <w:r w:rsidRPr="00393A86">
        <w:rPr>
          <w:rFonts w:ascii="Comic Sans MS" w:hAnsi="Comic Sans MS"/>
        </w:rPr>
        <w:t xml:space="preserve"> such as refusal or inability to come to a meeting. </w:t>
      </w:r>
      <w:r w:rsidRPr="00393A86">
        <w:rPr>
          <w:rFonts w:ascii="Comic Sans MS" w:hAnsi="Comic Sans MS"/>
        </w:rPr>
        <w:br/>
        <w:t xml:space="preserve">or </w:t>
      </w:r>
    </w:p>
    <w:p w:rsidR="00136938" w:rsidRPr="00393A86" w:rsidRDefault="00136938" w:rsidP="00414066">
      <w:pPr>
        <w:pStyle w:val="NormalWeb"/>
        <w:numPr>
          <w:ilvl w:val="0"/>
          <w:numId w:val="2"/>
        </w:numPr>
        <w:rPr>
          <w:rFonts w:ascii="Comic Sans MS" w:hAnsi="Comic Sans MS"/>
        </w:rPr>
      </w:pPr>
      <w:proofErr w:type="gramStart"/>
      <w:r w:rsidRPr="00393A86">
        <w:rPr>
          <w:rFonts w:ascii="Comic Sans MS" w:hAnsi="Comic Sans MS"/>
        </w:rPr>
        <w:t>for</w:t>
      </w:r>
      <w:proofErr w:type="gramEnd"/>
      <w:r w:rsidRPr="00393A86">
        <w:rPr>
          <w:rFonts w:ascii="Comic Sans MS" w:hAnsi="Comic Sans MS"/>
        </w:rPr>
        <w:t xml:space="preserve"> their own protection from bullying by sending them home.</w:t>
      </w:r>
    </w:p>
    <w:p w:rsidR="007B2E7A" w:rsidRPr="00393A86" w:rsidRDefault="007B2E7A" w:rsidP="00414066">
      <w:pPr>
        <w:spacing w:before="100" w:beforeAutospacing="1" w:after="100" w:afterAutospacing="1"/>
        <w:rPr>
          <w:rFonts w:ascii="Comic Sans MS" w:hAnsi="Comic Sans MS"/>
          <w:b/>
          <w:sz w:val="28"/>
          <w:szCs w:val="28"/>
          <w:lang w:val="en"/>
        </w:rPr>
      </w:pPr>
      <w:r w:rsidRPr="00393A86">
        <w:rPr>
          <w:rFonts w:ascii="Comic Sans MS" w:hAnsi="Comic Sans MS"/>
          <w:b/>
          <w:sz w:val="28"/>
          <w:szCs w:val="28"/>
          <w:lang w:val="en"/>
        </w:rPr>
        <w:t>Types of Exclusion</w:t>
      </w:r>
    </w:p>
    <w:p w:rsidR="007B2E7A" w:rsidRPr="00393A86" w:rsidRDefault="007B2E7A" w:rsidP="00414066">
      <w:pPr>
        <w:spacing w:before="100" w:beforeAutospacing="1" w:after="100" w:afterAutospacing="1"/>
        <w:rPr>
          <w:rFonts w:ascii="Comic Sans MS" w:hAnsi="Comic Sans MS"/>
          <w:lang w:val="en"/>
        </w:rPr>
      </w:pPr>
      <w:r w:rsidRPr="00393A86">
        <w:rPr>
          <w:rFonts w:ascii="Comic Sans MS" w:hAnsi="Comic Sans MS"/>
          <w:lang w:val="en"/>
        </w:rPr>
        <w:t>There are only two types of exclusion which are lawful: permanent and fixed-term. Only the head teacher of a school (or the teacher in charge of a pupil referral unit or the principal of an academy) can exclude a pupil.</w:t>
      </w:r>
    </w:p>
    <w:p w:rsidR="007B2E7A" w:rsidRPr="00393A86" w:rsidRDefault="007B2E7A" w:rsidP="00414066">
      <w:pPr>
        <w:spacing w:before="100" w:beforeAutospacing="1" w:after="100" w:afterAutospacing="1"/>
        <w:rPr>
          <w:rFonts w:ascii="Comic Sans MS" w:hAnsi="Comic Sans MS"/>
          <w:lang w:val="en"/>
        </w:rPr>
      </w:pPr>
      <w:r w:rsidRPr="00393A86">
        <w:rPr>
          <w:rFonts w:ascii="Comic Sans MS" w:hAnsi="Comic Sans MS"/>
          <w:lang w:val="en"/>
        </w:rPr>
        <w:t xml:space="preserve">This means that legally a child is either in school full-time or they are excluded from school. Legally they can be excluded for a fixed term (for a specific number </w:t>
      </w:r>
      <w:r w:rsidRPr="00393A86">
        <w:rPr>
          <w:rFonts w:ascii="Comic Sans MS" w:hAnsi="Comic Sans MS"/>
          <w:lang w:val="en"/>
        </w:rPr>
        <w:lastRenderedPageBreak/>
        <w:t>of school days) or permanently excluded (unable to return to that school unless the parent or young person can overturn the exclusion on appeal).</w:t>
      </w:r>
    </w:p>
    <w:p w:rsidR="00414066" w:rsidRPr="00393A86" w:rsidRDefault="007B2E7A" w:rsidP="00414066">
      <w:pPr>
        <w:spacing w:before="100" w:beforeAutospacing="1" w:after="100" w:afterAutospacing="1"/>
        <w:rPr>
          <w:rFonts w:ascii="Comic Sans MS" w:hAnsi="Comic Sans MS"/>
          <w:b/>
          <w:lang w:val="en"/>
        </w:rPr>
      </w:pPr>
      <w:r w:rsidRPr="00393A86">
        <w:rPr>
          <w:rFonts w:ascii="Comic Sans MS" w:hAnsi="Comic Sans MS"/>
          <w:b/>
          <w:lang w:val="en"/>
        </w:rPr>
        <w:t>Any exclusion of a pupil, even for a short period of time, must be formally recorded.</w:t>
      </w:r>
    </w:p>
    <w:p w:rsidR="007B2E7A" w:rsidRPr="00393A86" w:rsidRDefault="007B2E7A" w:rsidP="00414066">
      <w:pPr>
        <w:spacing w:before="100" w:beforeAutospacing="1" w:after="100" w:afterAutospacing="1"/>
        <w:rPr>
          <w:rFonts w:ascii="Comic Sans MS" w:hAnsi="Comic Sans MS"/>
          <w:b/>
          <w:sz w:val="28"/>
          <w:szCs w:val="28"/>
          <w:lang w:val="en"/>
        </w:rPr>
      </w:pPr>
      <w:r w:rsidRPr="00393A86">
        <w:rPr>
          <w:rFonts w:ascii="Comic Sans MS" w:hAnsi="Comic Sans MS"/>
          <w:b/>
          <w:sz w:val="28"/>
          <w:szCs w:val="28"/>
          <w:lang w:val="en"/>
        </w:rPr>
        <w:t>Fixed-term Exclusion</w:t>
      </w:r>
    </w:p>
    <w:p w:rsidR="007B2E7A" w:rsidRPr="00393A86" w:rsidRDefault="007B2E7A" w:rsidP="00414066">
      <w:pPr>
        <w:spacing w:before="100" w:beforeAutospacing="1" w:after="100" w:afterAutospacing="1"/>
        <w:rPr>
          <w:rFonts w:ascii="Comic Sans MS" w:hAnsi="Comic Sans MS"/>
          <w:b/>
          <w:lang w:val="en"/>
        </w:rPr>
      </w:pPr>
      <w:r w:rsidRPr="00393A86">
        <w:rPr>
          <w:rFonts w:ascii="Comic Sans MS" w:hAnsi="Comic Sans MS"/>
        </w:rPr>
        <w:t>Fixed-term exclusion is for a specified number of days (maximum 45 days in any one school year). A date will be given for return and the pupil cannot go back to school until that date. For single exclusions of over 15 days, the LEA must plan with the school to provide full-time education during the exclusion.</w:t>
      </w:r>
      <w:r w:rsidR="00C81EAC" w:rsidRPr="00393A86">
        <w:rPr>
          <w:rFonts w:ascii="Comic Sans MS" w:hAnsi="Comic Sans MS"/>
        </w:rPr>
        <w:t xml:space="preserve"> </w:t>
      </w:r>
      <w:r w:rsidR="00C81EAC" w:rsidRPr="00393A86">
        <w:rPr>
          <w:rFonts w:ascii="Comic Sans MS" w:hAnsi="Comic Sans MS" w:cs="Arial"/>
          <w:color w:val="222222"/>
        </w:rPr>
        <w:t>For a fixed period exclusion of more than five school days, the governing body (or Local Authority in relation to a pupil excluded from a pupil referral unit) must arrange suitable full-time education for any pupil of compulsory school age (for example; home tutoring, a pupil referral unit or online studies). This provision must begin no later than the sixth day of the exclusion</w:t>
      </w:r>
    </w:p>
    <w:p w:rsidR="00C81EAC" w:rsidRPr="00393A86" w:rsidRDefault="00C81EAC" w:rsidP="00414066">
      <w:pPr>
        <w:spacing w:before="100" w:beforeAutospacing="1" w:after="100" w:afterAutospacing="1"/>
        <w:rPr>
          <w:rFonts w:ascii="Comic Sans MS" w:hAnsi="Comic Sans MS"/>
          <w:b/>
          <w:sz w:val="28"/>
          <w:szCs w:val="28"/>
          <w:lang w:val="en"/>
        </w:rPr>
      </w:pPr>
      <w:r w:rsidRPr="00393A86">
        <w:rPr>
          <w:rFonts w:ascii="Comic Sans MS" w:hAnsi="Comic Sans MS"/>
          <w:b/>
          <w:sz w:val="28"/>
          <w:szCs w:val="28"/>
          <w:lang w:val="en"/>
        </w:rPr>
        <w:t>Permanent Exclusion</w:t>
      </w:r>
    </w:p>
    <w:p w:rsidR="00C81EAC" w:rsidRPr="00393A86" w:rsidRDefault="00C81EAC" w:rsidP="00414066">
      <w:pPr>
        <w:spacing w:before="100" w:beforeAutospacing="1" w:after="100" w:afterAutospacing="1"/>
        <w:rPr>
          <w:rFonts w:ascii="Comic Sans MS" w:hAnsi="Comic Sans MS"/>
          <w:b/>
          <w:lang w:val="en"/>
        </w:rPr>
      </w:pPr>
      <w:r w:rsidRPr="00393A86">
        <w:rPr>
          <w:rStyle w:val="Strong"/>
          <w:rFonts w:ascii="Comic Sans MS" w:hAnsi="Comic Sans MS" w:cs="Arial"/>
          <w:b w:val="0"/>
        </w:rPr>
        <w:t>A permanent exclusion</w:t>
      </w:r>
      <w:r w:rsidRPr="00393A86">
        <w:rPr>
          <w:rStyle w:val="Strong"/>
          <w:rFonts w:ascii="Comic Sans MS" w:hAnsi="Comic Sans MS" w:cs="Arial"/>
        </w:rPr>
        <w:t xml:space="preserve"> </w:t>
      </w:r>
      <w:r w:rsidRPr="00393A86">
        <w:rPr>
          <w:rFonts w:ascii="Comic Sans MS" w:hAnsi="Comic Sans MS" w:cs="Arial"/>
          <w:color w:val="222222"/>
        </w:rPr>
        <w:t>involves the child being removed from the school roll. For permanent exclusions, the Local Authority must arrange suitable full-time education for the pupil, again of compulsory school age, to begin no later than the sixth day of the exclusion.</w:t>
      </w:r>
    </w:p>
    <w:p w:rsidR="007B2E7A" w:rsidRPr="00393A86" w:rsidRDefault="00C81EAC" w:rsidP="00414066">
      <w:pPr>
        <w:spacing w:before="100" w:beforeAutospacing="1" w:after="100" w:afterAutospacing="1"/>
        <w:rPr>
          <w:rFonts w:ascii="Comic Sans MS" w:hAnsi="Comic Sans MS"/>
          <w:b/>
          <w:sz w:val="28"/>
          <w:szCs w:val="28"/>
          <w:lang w:val="en"/>
        </w:rPr>
      </w:pPr>
      <w:r w:rsidRPr="00393A86">
        <w:rPr>
          <w:rFonts w:ascii="Comic Sans MS" w:hAnsi="Comic Sans MS"/>
          <w:b/>
          <w:sz w:val="28"/>
          <w:szCs w:val="28"/>
          <w:lang w:val="en"/>
        </w:rPr>
        <w:t>Informal or Unofficial Exclusion</w:t>
      </w:r>
    </w:p>
    <w:p w:rsidR="00C81EAC" w:rsidRPr="00393A86" w:rsidRDefault="00C81EAC" w:rsidP="00414066">
      <w:pPr>
        <w:pStyle w:val="NormalWeb"/>
        <w:rPr>
          <w:rFonts w:ascii="Comic Sans MS" w:hAnsi="Comic Sans MS"/>
          <w:lang w:val="en"/>
        </w:rPr>
      </w:pPr>
      <w:r w:rsidRPr="00393A86">
        <w:rPr>
          <w:rFonts w:ascii="Comic Sans MS" w:hAnsi="Comic Sans MS"/>
          <w:lang w:val="en"/>
        </w:rPr>
        <w:t xml:space="preserve">‘Informal’ or ‘unofficial’ exclusions, such as sending pupils home to cool off, are all unlawful regardless of whether they occur with the agreement of parents or </w:t>
      </w:r>
      <w:proofErr w:type="spellStart"/>
      <w:r w:rsidRPr="00393A86">
        <w:rPr>
          <w:rFonts w:ascii="Comic Sans MS" w:hAnsi="Comic Sans MS"/>
          <w:lang w:val="en"/>
        </w:rPr>
        <w:t>carers</w:t>
      </w:r>
      <w:proofErr w:type="spellEnd"/>
      <w:r w:rsidRPr="00393A86">
        <w:rPr>
          <w:rFonts w:ascii="Comic Sans MS" w:hAnsi="Comic Sans MS"/>
          <w:lang w:val="en"/>
        </w:rPr>
        <w:t>. Many children and young people with SEN and disabilities are excluded illegally. This can occur when parents are asked to take or keep them at home without p</w:t>
      </w:r>
      <w:r w:rsidR="00A35353" w:rsidRPr="00393A86">
        <w:rPr>
          <w:rFonts w:ascii="Comic Sans MS" w:hAnsi="Comic Sans MS"/>
          <w:lang w:val="en"/>
        </w:rPr>
        <w:t xml:space="preserve">roper notification that it is </w:t>
      </w:r>
      <w:r w:rsidRPr="00393A86">
        <w:rPr>
          <w:rFonts w:ascii="Comic Sans MS" w:hAnsi="Comic Sans MS"/>
          <w:lang w:val="en"/>
        </w:rPr>
        <w:t>exclusion.</w:t>
      </w:r>
      <w:r w:rsidRPr="00393A86">
        <w:rPr>
          <w:rFonts w:ascii="Comic Sans MS" w:hAnsi="Comic Sans MS"/>
        </w:rPr>
        <w:t xml:space="preserve"> The school may imply that they are doing parents a favour in asking you to remove their child temporarily from school without making it official. </w:t>
      </w:r>
      <w:r w:rsidRPr="00393A86">
        <w:rPr>
          <w:rFonts w:ascii="Comic Sans MS" w:hAnsi="Comic Sans MS"/>
          <w:lang w:val="en"/>
        </w:rPr>
        <w:t xml:space="preserve">This commonly includes picking them up from school </w:t>
      </w:r>
      <w:proofErr w:type="gramStart"/>
      <w:r w:rsidRPr="00393A86">
        <w:rPr>
          <w:rFonts w:ascii="Comic Sans MS" w:hAnsi="Comic Sans MS"/>
          <w:lang w:val="en"/>
        </w:rPr>
        <w:t>early</w:t>
      </w:r>
      <w:proofErr w:type="gramEnd"/>
      <w:r w:rsidRPr="00393A86">
        <w:rPr>
          <w:rFonts w:ascii="Comic Sans MS" w:hAnsi="Comic Sans MS"/>
          <w:lang w:val="en"/>
        </w:rPr>
        <w:t>, at lunchtime, not coming in on certain days, or only being in school on a part-time timetable.</w:t>
      </w:r>
    </w:p>
    <w:p w:rsidR="009F0422" w:rsidRDefault="009F0422" w:rsidP="00414066">
      <w:pPr>
        <w:pStyle w:val="NormalWeb"/>
        <w:rPr>
          <w:rFonts w:ascii="Comic Sans MS" w:hAnsi="Comic Sans MS"/>
          <w:b/>
          <w:sz w:val="28"/>
          <w:szCs w:val="28"/>
          <w:lang w:val="en"/>
        </w:rPr>
      </w:pPr>
    </w:p>
    <w:p w:rsidR="00C81EAC" w:rsidRPr="00393A86" w:rsidRDefault="00C81EAC" w:rsidP="00414066">
      <w:pPr>
        <w:pStyle w:val="NormalWeb"/>
        <w:rPr>
          <w:rFonts w:ascii="Comic Sans MS" w:hAnsi="Comic Sans MS"/>
          <w:b/>
          <w:sz w:val="28"/>
          <w:szCs w:val="28"/>
          <w:lang w:val="en"/>
        </w:rPr>
      </w:pPr>
      <w:r w:rsidRPr="00393A86">
        <w:rPr>
          <w:rFonts w:ascii="Comic Sans MS" w:hAnsi="Comic Sans MS"/>
          <w:b/>
          <w:sz w:val="28"/>
          <w:szCs w:val="28"/>
          <w:lang w:val="en"/>
        </w:rPr>
        <w:lastRenderedPageBreak/>
        <w:t>Managed Moves</w:t>
      </w:r>
    </w:p>
    <w:p w:rsidR="008F1BDE" w:rsidRPr="00393A86" w:rsidRDefault="00C81EAC" w:rsidP="00393A86">
      <w:pPr>
        <w:rPr>
          <w:rFonts w:ascii="Comic Sans MS" w:hAnsi="Comic Sans MS" w:cs="Arial"/>
          <w:color w:val="222222"/>
        </w:rPr>
      </w:pPr>
      <w:r w:rsidRPr="00393A86">
        <w:rPr>
          <w:rFonts w:ascii="Comic Sans MS" w:hAnsi="Comic Sans MS" w:cs="Arial"/>
          <w:color w:val="222222"/>
        </w:rPr>
        <w:t>A pupil can also be transferred to another school as part of a '</w:t>
      </w:r>
      <w:r w:rsidRPr="00393A86">
        <w:rPr>
          <w:rStyle w:val="glossarylink"/>
          <w:rFonts w:ascii="Comic Sans MS" w:hAnsi="Comic Sans MS" w:cs="Arial"/>
        </w:rPr>
        <w:t>managed move</w:t>
      </w:r>
      <w:r w:rsidRPr="00393A86">
        <w:rPr>
          <w:rFonts w:ascii="Comic Sans MS" w:hAnsi="Comic Sans MS" w:cs="Arial"/>
          <w:color w:val="222222"/>
        </w:rPr>
        <w:t xml:space="preserve">.' This is to allow the pupil to have a fresh start in a new school and is an alternative to exclusion. Managed moves must only be arranged with the consent of </w:t>
      </w:r>
      <w:r w:rsidR="00A35353" w:rsidRPr="00393A86">
        <w:rPr>
          <w:rFonts w:ascii="Comic Sans MS" w:hAnsi="Comic Sans MS" w:cs="Arial"/>
          <w:color w:val="222222"/>
        </w:rPr>
        <w:t xml:space="preserve">all of </w:t>
      </w:r>
      <w:r w:rsidRPr="00393A86">
        <w:rPr>
          <w:rFonts w:ascii="Comic Sans MS" w:hAnsi="Comic Sans MS" w:cs="Arial"/>
          <w:color w:val="222222"/>
        </w:rPr>
        <w:t xml:space="preserve">the parties involved, including the parents. The threat of exclusion must never be used to influence parents to remove their child from the school. Managed moves are usually subject to a trial period in the new school. Pupils </w:t>
      </w:r>
      <w:r w:rsidR="00A35353" w:rsidRPr="00393A86">
        <w:rPr>
          <w:rFonts w:ascii="Comic Sans MS" w:hAnsi="Comic Sans MS" w:cs="Arial"/>
          <w:color w:val="222222"/>
        </w:rPr>
        <w:t xml:space="preserve">remain on roll at their </w:t>
      </w:r>
      <w:r w:rsidRPr="00393A86">
        <w:rPr>
          <w:rFonts w:ascii="Comic Sans MS" w:hAnsi="Comic Sans MS" w:cs="Arial"/>
          <w:color w:val="222222"/>
        </w:rPr>
        <w:t xml:space="preserve">original school </w:t>
      </w:r>
      <w:r w:rsidR="00A35353" w:rsidRPr="00393A86">
        <w:rPr>
          <w:rFonts w:ascii="Comic Sans MS" w:hAnsi="Comic Sans MS" w:cs="Arial"/>
          <w:color w:val="222222"/>
        </w:rPr>
        <w:t xml:space="preserve">and can return there </w:t>
      </w:r>
      <w:r w:rsidRPr="00393A86">
        <w:rPr>
          <w:rFonts w:ascii="Comic Sans MS" w:hAnsi="Comic Sans MS" w:cs="Arial"/>
          <w:color w:val="222222"/>
        </w:rPr>
        <w:t>if the placement fails.</w:t>
      </w:r>
    </w:p>
    <w:p w:rsidR="00C81EAC" w:rsidRPr="00393A86" w:rsidRDefault="00DD36CF" w:rsidP="00414066">
      <w:pPr>
        <w:spacing w:before="100" w:beforeAutospacing="1" w:after="100" w:afterAutospacing="1"/>
        <w:rPr>
          <w:rFonts w:ascii="Comic Sans MS" w:hAnsi="Comic Sans MS"/>
          <w:b/>
          <w:sz w:val="28"/>
          <w:szCs w:val="28"/>
          <w:lang w:val="en"/>
        </w:rPr>
      </w:pPr>
      <w:r w:rsidRPr="00393A86">
        <w:rPr>
          <w:rFonts w:ascii="Comic Sans MS" w:hAnsi="Comic Sans MS"/>
          <w:b/>
          <w:sz w:val="28"/>
          <w:szCs w:val="28"/>
          <w:lang w:val="en"/>
        </w:rPr>
        <w:t>Excluding Pupils with Statements or EHCP</w:t>
      </w:r>
    </w:p>
    <w:p w:rsidR="00C81EAC" w:rsidRPr="00393A86" w:rsidRDefault="00C81EAC" w:rsidP="00414066">
      <w:pPr>
        <w:rPr>
          <w:rFonts w:ascii="Comic Sans MS" w:hAnsi="Comic Sans MS" w:cs="Arial"/>
          <w:color w:val="222222"/>
        </w:rPr>
      </w:pPr>
      <w:r w:rsidRPr="00393A86">
        <w:rPr>
          <w:rFonts w:ascii="Comic Sans MS" w:hAnsi="Comic Sans MS" w:cs="Arial"/>
          <w:color w:val="222222"/>
        </w:rPr>
        <w:t xml:space="preserve">Head teachers should, as far as possible, avoid excluding permanently any pupil with a statement of SEN or EHCP or a Looked </w:t>
      </w:r>
      <w:proofErr w:type="gramStart"/>
      <w:r w:rsidRPr="00393A86">
        <w:rPr>
          <w:rFonts w:ascii="Comic Sans MS" w:hAnsi="Comic Sans MS" w:cs="Arial"/>
          <w:color w:val="222222"/>
        </w:rPr>
        <w:t>After</w:t>
      </w:r>
      <w:proofErr w:type="gramEnd"/>
      <w:r w:rsidRPr="00393A86">
        <w:rPr>
          <w:rFonts w:ascii="Comic Sans MS" w:hAnsi="Comic Sans MS" w:cs="Arial"/>
          <w:color w:val="222222"/>
        </w:rPr>
        <w:t xml:space="preserve"> Child. Schools should engage proactively with parents in supporting the behaviour of pupils with additional needs. Where a school has concerns about the behaviour, or risk of exclusion, of a child with additional needs, a pupil with a statement of SEN, an EHCP or a looked after child it should, in partnership with others (including the local authority as necessary), consider what additional support or alternative placement may be required. This should involve assessing the suitability of support for a pupil's SEN. Where a pupil has a statement of SEN or EHCP, schools should consider requesting an early annual review or interim / emergency review. In</w:t>
      </w:r>
      <w:r w:rsidR="00A35353" w:rsidRPr="00393A86">
        <w:rPr>
          <w:rFonts w:ascii="Comic Sans MS" w:hAnsi="Comic Sans MS" w:cs="Arial"/>
          <w:color w:val="222222"/>
        </w:rPr>
        <w:t xml:space="preserve"> addition, where a pupil has a s</w:t>
      </w:r>
      <w:r w:rsidRPr="00393A86">
        <w:rPr>
          <w:rFonts w:ascii="Comic Sans MS" w:hAnsi="Comic Sans MS" w:cs="Arial"/>
          <w:color w:val="222222"/>
        </w:rPr>
        <w:t>tatement of Special Educational Needs or Education Health Care Plan the Local Authority must ensure that an appropriate full-time placement is identified in consultation with the parents. </w:t>
      </w:r>
    </w:p>
    <w:p w:rsidR="00C81EAC" w:rsidRPr="00393A86" w:rsidRDefault="00C81EAC" w:rsidP="00414066">
      <w:pPr>
        <w:rPr>
          <w:rFonts w:ascii="Comic Sans MS" w:hAnsi="Comic Sans MS" w:cs="Arial"/>
          <w:color w:val="222222"/>
        </w:rPr>
      </w:pPr>
    </w:p>
    <w:p w:rsidR="00C81EAC" w:rsidRPr="00393A86" w:rsidRDefault="00C81EAC" w:rsidP="00414066">
      <w:pPr>
        <w:shd w:val="clear" w:color="auto" w:fill="FFFFFF"/>
        <w:outlineLvl w:val="2"/>
        <w:rPr>
          <w:rFonts w:ascii="Comic Sans MS" w:hAnsi="Comic Sans MS" w:cs="Arial"/>
          <w:b/>
          <w:bCs/>
          <w:sz w:val="28"/>
          <w:szCs w:val="28"/>
        </w:rPr>
      </w:pPr>
      <w:r w:rsidRPr="00393A86">
        <w:rPr>
          <w:rFonts w:ascii="Comic Sans MS" w:hAnsi="Comic Sans MS" w:cs="Arial"/>
          <w:b/>
          <w:bCs/>
          <w:sz w:val="28"/>
          <w:szCs w:val="28"/>
        </w:rPr>
        <w:t>What is the procedure for excluding a pupil?</w:t>
      </w:r>
    </w:p>
    <w:p w:rsidR="00DD36CF" w:rsidRPr="00393A86" w:rsidRDefault="00DD36CF" w:rsidP="00414066">
      <w:pPr>
        <w:shd w:val="clear" w:color="auto" w:fill="FFFFFF"/>
        <w:outlineLvl w:val="2"/>
        <w:rPr>
          <w:rFonts w:ascii="Comic Sans MS" w:hAnsi="Comic Sans MS" w:cs="Arial"/>
          <w:b/>
          <w:bCs/>
          <w:color w:val="BE1E2D"/>
        </w:rPr>
      </w:pPr>
    </w:p>
    <w:p w:rsidR="00C81EAC" w:rsidRPr="00393A86" w:rsidRDefault="00C81EAC" w:rsidP="00414066">
      <w:pPr>
        <w:shd w:val="clear" w:color="auto" w:fill="FFFFFF"/>
        <w:rPr>
          <w:rFonts w:ascii="Comic Sans MS" w:hAnsi="Comic Sans MS" w:cs="Arial"/>
          <w:color w:val="222222"/>
        </w:rPr>
      </w:pPr>
      <w:r w:rsidRPr="00393A86">
        <w:rPr>
          <w:rFonts w:ascii="Comic Sans MS" w:hAnsi="Comic Sans MS" w:cs="Arial"/>
          <w:color w:val="222222"/>
        </w:rPr>
        <w:t>When a head teacher or teacher in charge decides to exclude a pupil, the parent /s or carer/s should be notified immediately, usually by telephone, followed by a letter without delay. The letter must state:</w:t>
      </w:r>
    </w:p>
    <w:p w:rsidR="00DD36CF" w:rsidRPr="00393A86" w:rsidRDefault="00DD36CF" w:rsidP="00414066">
      <w:pPr>
        <w:shd w:val="clear" w:color="auto" w:fill="FFFFFF"/>
        <w:rPr>
          <w:rFonts w:ascii="Comic Sans MS" w:hAnsi="Comic Sans MS" w:cs="Arial"/>
          <w:color w:val="222222"/>
        </w:rPr>
      </w:pPr>
    </w:p>
    <w:p w:rsidR="00C81EAC" w:rsidRPr="00393A86" w:rsidRDefault="00C81EAC" w:rsidP="00414066">
      <w:pPr>
        <w:pStyle w:val="ListParagraph"/>
        <w:numPr>
          <w:ilvl w:val="0"/>
          <w:numId w:val="6"/>
        </w:numPr>
        <w:shd w:val="clear" w:color="auto" w:fill="FFFFFF"/>
        <w:rPr>
          <w:rFonts w:ascii="Comic Sans MS" w:hAnsi="Comic Sans MS" w:cs="Arial"/>
          <w:color w:val="222222"/>
        </w:rPr>
      </w:pPr>
      <w:r w:rsidRPr="00393A86">
        <w:rPr>
          <w:rFonts w:ascii="Comic Sans MS" w:hAnsi="Comic Sans MS" w:cs="Arial"/>
          <w:color w:val="222222"/>
        </w:rPr>
        <w:t>If the exclusion is permanent</w:t>
      </w:r>
    </w:p>
    <w:p w:rsidR="00C81EAC" w:rsidRPr="00393A86" w:rsidRDefault="00C81EAC" w:rsidP="00414066">
      <w:pPr>
        <w:pStyle w:val="ListParagraph"/>
        <w:numPr>
          <w:ilvl w:val="0"/>
          <w:numId w:val="6"/>
        </w:numPr>
        <w:shd w:val="clear" w:color="auto" w:fill="FFFFFF"/>
        <w:rPr>
          <w:rFonts w:ascii="Comic Sans MS" w:hAnsi="Comic Sans MS" w:cs="Arial"/>
          <w:color w:val="222222"/>
        </w:rPr>
      </w:pPr>
      <w:r w:rsidRPr="00393A86">
        <w:rPr>
          <w:rFonts w:ascii="Comic Sans MS" w:hAnsi="Comic Sans MS" w:cs="Arial"/>
          <w:color w:val="222222"/>
        </w:rPr>
        <w:t>If the exclusion is fixed-term, the precise period of the exclusion</w:t>
      </w:r>
    </w:p>
    <w:p w:rsidR="00C81EAC" w:rsidRPr="00393A86" w:rsidRDefault="00C81EAC" w:rsidP="00414066">
      <w:pPr>
        <w:pStyle w:val="ListParagraph"/>
        <w:numPr>
          <w:ilvl w:val="0"/>
          <w:numId w:val="6"/>
        </w:numPr>
        <w:shd w:val="clear" w:color="auto" w:fill="FFFFFF"/>
        <w:rPr>
          <w:rFonts w:ascii="Comic Sans MS" w:hAnsi="Comic Sans MS" w:cs="Arial"/>
          <w:color w:val="222222"/>
        </w:rPr>
      </w:pPr>
      <w:r w:rsidRPr="00393A86">
        <w:rPr>
          <w:rFonts w:ascii="Comic Sans MS" w:hAnsi="Comic Sans MS" w:cs="Arial"/>
          <w:color w:val="222222"/>
        </w:rPr>
        <w:t>The reasons for the exclusion</w:t>
      </w:r>
    </w:p>
    <w:p w:rsidR="00C81EAC" w:rsidRPr="00393A86" w:rsidRDefault="00C81EAC" w:rsidP="00414066">
      <w:pPr>
        <w:pStyle w:val="ListParagraph"/>
        <w:numPr>
          <w:ilvl w:val="0"/>
          <w:numId w:val="6"/>
        </w:numPr>
        <w:shd w:val="clear" w:color="auto" w:fill="FFFFFF"/>
        <w:rPr>
          <w:rFonts w:ascii="Comic Sans MS" w:hAnsi="Comic Sans MS" w:cs="Arial"/>
          <w:color w:val="222222"/>
        </w:rPr>
      </w:pPr>
      <w:r w:rsidRPr="00393A86">
        <w:rPr>
          <w:rFonts w:ascii="Comic Sans MS" w:hAnsi="Comic Sans MS" w:cs="Arial"/>
          <w:color w:val="222222"/>
        </w:rPr>
        <w:t xml:space="preserve">The parent's right to make representations to the </w:t>
      </w:r>
      <w:r w:rsidRPr="00393A86">
        <w:rPr>
          <w:rFonts w:ascii="Comic Sans MS" w:hAnsi="Comic Sans MS" w:cs="Arial"/>
          <w:color w:val="000000"/>
        </w:rPr>
        <w:t>governing body</w:t>
      </w:r>
      <w:r w:rsidRPr="00393A86">
        <w:rPr>
          <w:rFonts w:ascii="Comic Sans MS" w:hAnsi="Comic Sans MS" w:cs="Arial"/>
          <w:color w:val="222222"/>
        </w:rPr>
        <w:t>, and how the pupil can be involved in this;</w:t>
      </w:r>
    </w:p>
    <w:p w:rsidR="00C81EAC" w:rsidRPr="00393A86" w:rsidRDefault="00C81EAC" w:rsidP="00414066">
      <w:pPr>
        <w:pStyle w:val="ListParagraph"/>
        <w:numPr>
          <w:ilvl w:val="0"/>
          <w:numId w:val="6"/>
        </w:numPr>
        <w:shd w:val="clear" w:color="auto" w:fill="FFFFFF"/>
        <w:rPr>
          <w:rFonts w:ascii="Comic Sans MS" w:hAnsi="Comic Sans MS" w:cs="Arial"/>
          <w:color w:val="222222"/>
        </w:rPr>
      </w:pPr>
      <w:r w:rsidRPr="00393A86">
        <w:rPr>
          <w:rFonts w:ascii="Comic Sans MS" w:hAnsi="Comic Sans MS" w:cs="Arial"/>
          <w:color w:val="222222"/>
        </w:rPr>
        <w:t>Who to contact about making such representations</w:t>
      </w:r>
    </w:p>
    <w:p w:rsidR="00C81EAC" w:rsidRPr="00393A86" w:rsidRDefault="00C81EAC" w:rsidP="00414066">
      <w:pPr>
        <w:pStyle w:val="ListParagraph"/>
        <w:numPr>
          <w:ilvl w:val="0"/>
          <w:numId w:val="6"/>
        </w:numPr>
        <w:shd w:val="clear" w:color="auto" w:fill="FFFFFF"/>
        <w:rPr>
          <w:rFonts w:ascii="Comic Sans MS" w:hAnsi="Comic Sans MS" w:cs="Arial"/>
          <w:color w:val="222222"/>
        </w:rPr>
      </w:pPr>
      <w:r w:rsidRPr="00393A86">
        <w:rPr>
          <w:rFonts w:ascii="Comic Sans MS" w:hAnsi="Comic Sans MS" w:cs="Arial"/>
          <w:color w:val="222222"/>
        </w:rPr>
        <w:lastRenderedPageBreak/>
        <w:t>The right on written request to see copies of a child's school record</w:t>
      </w:r>
    </w:p>
    <w:p w:rsidR="00C81EAC" w:rsidRPr="00393A86" w:rsidRDefault="00C81EAC" w:rsidP="00414066">
      <w:pPr>
        <w:pStyle w:val="ListParagraph"/>
        <w:numPr>
          <w:ilvl w:val="0"/>
          <w:numId w:val="6"/>
        </w:numPr>
        <w:shd w:val="clear" w:color="auto" w:fill="FFFFFF"/>
        <w:rPr>
          <w:rFonts w:ascii="Comic Sans MS" w:hAnsi="Comic Sans MS" w:cs="Arial"/>
          <w:color w:val="222222"/>
        </w:rPr>
      </w:pPr>
      <w:r w:rsidRPr="00393A86">
        <w:rPr>
          <w:rFonts w:ascii="Comic Sans MS" w:hAnsi="Comic Sans MS" w:cs="Arial"/>
          <w:color w:val="222222"/>
        </w:rPr>
        <w:t>The arrangements made by the school / Pupil Referral Unit for the pupil to continue their education during the first five days of the exclusion, including setting and marking of work. It is the parents' responsibility to ensure that work sent home is completed by the pupil and returned to school</w:t>
      </w:r>
    </w:p>
    <w:p w:rsidR="00C81EAC" w:rsidRPr="00393A86" w:rsidRDefault="00C81EAC" w:rsidP="00414066">
      <w:pPr>
        <w:pStyle w:val="ListParagraph"/>
        <w:numPr>
          <w:ilvl w:val="0"/>
          <w:numId w:val="6"/>
        </w:numPr>
        <w:shd w:val="clear" w:color="auto" w:fill="FFFFFF"/>
        <w:rPr>
          <w:rFonts w:ascii="Comic Sans MS" w:hAnsi="Comic Sans MS" w:cs="Arial"/>
          <w:color w:val="222222"/>
        </w:rPr>
      </w:pPr>
      <w:r w:rsidRPr="00393A86">
        <w:rPr>
          <w:rFonts w:ascii="Comic Sans MS" w:hAnsi="Comic Sans MS" w:cs="Arial"/>
          <w:color w:val="222222"/>
        </w:rPr>
        <w:t>The</w:t>
      </w:r>
      <w:r w:rsidR="00A35353" w:rsidRPr="00393A86">
        <w:rPr>
          <w:rFonts w:ascii="Comic Sans MS" w:hAnsi="Comic Sans MS" w:cs="Arial"/>
          <w:color w:val="222222"/>
        </w:rPr>
        <w:t xml:space="preserve"> school days (or school day</w:t>
      </w:r>
      <w:r w:rsidRPr="00393A86">
        <w:rPr>
          <w:rFonts w:ascii="Comic Sans MS" w:hAnsi="Comic Sans MS" w:cs="Arial"/>
          <w:color w:val="222222"/>
        </w:rPr>
        <w:t xml:space="preserve">) </w:t>
      </w:r>
      <w:r w:rsidR="00A35353" w:rsidRPr="00393A86">
        <w:rPr>
          <w:rFonts w:ascii="Comic Sans MS" w:hAnsi="Comic Sans MS" w:cs="Arial"/>
          <w:color w:val="222222"/>
        </w:rPr>
        <w:t xml:space="preserve">from </w:t>
      </w:r>
      <w:r w:rsidRPr="00393A86">
        <w:rPr>
          <w:rFonts w:ascii="Comic Sans MS" w:hAnsi="Comic Sans MS" w:cs="Arial"/>
          <w:color w:val="222222"/>
        </w:rPr>
        <w:t>which the pupil will be provided with alternative suitable education.</w:t>
      </w:r>
    </w:p>
    <w:p w:rsidR="00DD36CF" w:rsidRPr="00393A86" w:rsidRDefault="00DD36CF" w:rsidP="00414066">
      <w:pPr>
        <w:rPr>
          <w:rFonts w:ascii="Comic Sans MS" w:hAnsi="Comic Sans MS"/>
        </w:rPr>
      </w:pPr>
    </w:p>
    <w:p w:rsidR="00DD36CF" w:rsidRPr="00393A86" w:rsidRDefault="00DD36CF" w:rsidP="00414066">
      <w:pPr>
        <w:rPr>
          <w:rFonts w:ascii="Comic Sans MS" w:hAnsi="Comic Sans MS"/>
          <w:b/>
          <w:sz w:val="28"/>
          <w:szCs w:val="28"/>
        </w:rPr>
      </w:pPr>
      <w:r w:rsidRPr="00393A86">
        <w:rPr>
          <w:rFonts w:ascii="Comic Sans MS" w:hAnsi="Comic Sans MS"/>
          <w:b/>
          <w:sz w:val="28"/>
          <w:szCs w:val="28"/>
        </w:rPr>
        <w:t xml:space="preserve">Parental Obligations </w:t>
      </w:r>
    </w:p>
    <w:p w:rsidR="00DD36CF" w:rsidRPr="00393A86" w:rsidRDefault="00DD36CF" w:rsidP="00414066">
      <w:pPr>
        <w:rPr>
          <w:rFonts w:ascii="Comic Sans MS" w:hAnsi="Comic Sans MS"/>
          <w:b/>
        </w:rPr>
      </w:pPr>
    </w:p>
    <w:p w:rsidR="00DD36CF" w:rsidRPr="00393A86" w:rsidRDefault="00DD36CF" w:rsidP="00414066">
      <w:pPr>
        <w:rPr>
          <w:rFonts w:ascii="Comic Sans MS" w:hAnsi="Comic Sans MS" w:cs="Arial"/>
          <w:color w:val="222222"/>
        </w:rPr>
      </w:pPr>
      <w:r w:rsidRPr="00393A86">
        <w:rPr>
          <w:rFonts w:ascii="Comic Sans MS" w:hAnsi="Comic Sans MS" w:cs="Arial"/>
          <w:color w:val="222222"/>
        </w:rPr>
        <w:t xml:space="preserve">During the first five days of a period of exclusion (whether fixed-term or permanent), the parents of an excluded pupil, who is of compulsory school age, must make sure that </w:t>
      </w:r>
      <w:r w:rsidR="00A35353" w:rsidRPr="00393A86">
        <w:rPr>
          <w:rFonts w:ascii="Comic Sans MS" w:hAnsi="Comic Sans MS" w:cs="Arial"/>
          <w:color w:val="222222"/>
        </w:rPr>
        <w:t>the pupil is</w:t>
      </w:r>
      <w:r w:rsidR="002B1E59" w:rsidRPr="00393A86">
        <w:rPr>
          <w:rFonts w:ascii="Comic Sans MS" w:hAnsi="Comic Sans MS" w:cs="Arial"/>
          <w:color w:val="222222"/>
        </w:rPr>
        <w:t xml:space="preserve"> </w:t>
      </w:r>
      <w:r w:rsidRPr="00393A86">
        <w:rPr>
          <w:rFonts w:ascii="Comic Sans MS" w:hAnsi="Comic Sans MS" w:cs="Arial"/>
          <w:color w:val="222222"/>
        </w:rPr>
        <w:t>not present in a public place during school hours, unless there is a reasonable justification. Failing to ensure this is an offence, and parents may be given a fixed fine of £60.</w:t>
      </w:r>
    </w:p>
    <w:p w:rsidR="002B1E59" w:rsidRPr="00393A86" w:rsidRDefault="002B1E59" w:rsidP="00414066">
      <w:pPr>
        <w:rPr>
          <w:rFonts w:ascii="Comic Sans MS" w:hAnsi="Comic Sans MS" w:cs="Arial"/>
          <w:color w:val="222222"/>
        </w:rPr>
      </w:pPr>
    </w:p>
    <w:p w:rsidR="002B1E59" w:rsidRPr="00393A86" w:rsidRDefault="002B1E59" w:rsidP="00414066">
      <w:pPr>
        <w:rPr>
          <w:rFonts w:ascii="Comic Sans MS" w:hAnsi="Comic Sans MS" w:cs="Arial"/>
          <w:b/>
          <w:color w:val="222222"/>
          <w:sz w:val="28"/>
          <w:szCs w:val="28"/>
        </w:rPr>
      </w:pPr>
      <w:r w:rsidRPr="00393A86">
        <w:rPr>
          <w:rFonts w:ascii="Comic Sans MS" w:hAnsi="Comic Sans MS" w:cs="Arial"/>
          <w:b/>
          <w:color w:val="222222"/>
          <w:sz w:val="28"/>
          <w:szCs w:val="28"/>
        </w:rPr>
        <w:t>Appealing to the School’s Governors</w:t>
      </w:r>
    </w:p>
    <w:p w:rsidR="002B1E59" w:rsidRPr="00393A86" w:rsidRDefault="002B1E59" w:rsidP="00414066">
      <w:pPr>
        <w:rPr>
          <w:rFonts w:ascii="Comic Sans MS" w:hAnsi="Comic Sans MS" w:cs="Arial"/>
          <w:b/>
          <w:color w:val="222222"/>
        </w:rPr>
      </w:pPr>
    </w:p>
    <w:p w:rsidR="008F1BDE" w:rsidRDefault="002B1E59" w:rsidP="00414066">
      <w:pPr>
        <w:rPr>
          <w:rFonts w:ascii="Comic Sans MS" w:hAnsi="Comic Sans MS"/>
        </w:rPr>
      </w:pPr>
      <w:r w:rsidRPr="00393A86">
        <w:rPr>
          <w:rFonts w:ascii="Comic Sans MS" w:hAnsi="Comic Sans MS"/>
        </w:rPr>
        <w:t xml:space="preserve">You can appeal to the School Governors if you feel the exclusion is unjust or if the school have not followed the correct procedure.  The appeal process for exclusion is quite complex and dependent on a variety of factors. </w:t>
      </w:r>
      <w:r w:rsidR="009B753B" w:rsidRPr="00393A86">
        <w:rPr>
          <w:rFonts w:ascii="Comic Sans MS" w:hAnsi="Comic Sans MS"/>
        </w:rPr>
        <w:t>Follow this link for further information about the role of the governing body when a child is excluded.</w:t>
      </w:r>
      <w:r w:rsidR="00510E4C" w:rsidRPr="00393A86">
        <w:rPr>
          <w:rFonts w:ascii="Comic Sans MS" w:hAnsi="Comic Sans MS"/>
        </w:rPr>
        <w:t xml:space="preserve"> </w:t>
      </w:r>
      <w:r w:rsidR="009B753B" w:rsidRPr="00393A86">
        <w:rPr>
          <w:rFonts w:ascii="Comic Sans MS" w:hAnsi="Comic Sans MS"/>
        </w:rPr>
        <w:t xml:space="preserve"> </w:t>
      </w:r>
    </w:p>
    <w:p w:rsidR="009F0422" w:rsidRPr="00393A86" w:rsidRDefault="009F0422" w:rsidP="00414066">
      <w:pPr>
        <w:rPr>
          <w:rFonts w:ascii="Comic Sans MS" w:hAnsi="Comic Sans MS"/>
        </w:rPr>
      </w:pPr>
    </w:p>
    <w:p w:rsidR="002B1E59" w:rsidRPr="00393A86" w:rsidRDefault="00510E4C" w:rsidP="00414066">
      <w:pPr>
        <w:rPr>
          <w:rFonts w:ascii="Comic Sans MS" w:hAnsi="Comic Sans MS"/>
        </w:rPr>
      </w:pPr>
      <w:r w:rsidRPr="00393A86">
        <w:rPr>
          <w:rFonts w:ascii="Comic Sans MS" w:hAnsi="Comic Sans MS"/>
        </w:rPr>
        <w:t xml:space="preserve">Follow this link for further information </w:t>
      </w:r>
      <w:hyperlink r:id="rId8" w:history="1">
        <w:r w:rsidRPr="00393A86">
          <w:rPr>
            <w:rStyle w:val="Hyperlink"/>
            <w:rFonts w:ascii="Comic Sans MS" w:hAnsi="Comic Sans MS"/>
          </w:rPr>
          <w:t>http://childlawadvice.org.uk/information-pages/school-exclusion/</w:t>
        </w:r>
      </w:hyperlink>
      <w:r w:rsidRPr="00393A86">
        <w:rPr>
          <w:rFonts w:ascii="Comic Sans MS" w:hAnsi="Comic Sans MS"/>
        </w:rPr>
        <w:t>, or search for Child Law Advice</w:t>
      </w:r>
      <w:r w:rsidR="00A35353" w:rsidRPr="00393A86">
        <w:rPr>
          <w:rFonts w:ascii="Comic Sans MS" w:hAnsi="Comic Sans MS"/>
        </w:rPr>
        <w:t>.</w:t>
      </w:r>
    </w:p>
    <w:p w:rsidR="009F0422" w:rsidRDefault="009F0422" w:rsidP="00414066">
      <w:pPr>
        <w:rPr>
          <w:rFonts w:ascii="Comic Sans MS" w:hAnsi="Comic Sans MS"/>
        </w:rPr>
      </w:pPr>
    </w:p>
    <w:p w:rsidR="008F1BDE" w:rsidRPr="00393A86" w:rsidRDefault="008F1BDE" w:rsidP="00414066">
      <w:pPr>
        <w:rPr>
          <w:rStyle w:val="Hyperlink"/>
          <w:rFonts w:ascii="Comic Sans MS" w:hAnsi="Comic Sans MS"/>
        </w:rPr>
      </w:pPr>
      <w:r w:rsidRPr="00393A86">
        <w:rPr>
          <w:rFonts w:ascii="Comic Sans MS" w:hAnsi="Comic Sans MS"/>
        </w:rPr>
        <w:t xml:space="preserve">Another useful link for information is IPSEA: </w:t>
      </w:r>
      <w:hyperlink r:id="rId9" w:history="1">
        <w:r w:rsidRPr="00393A86">
          <w:rPr>
            <w:rStyle w:val="Hyperlink"/>
            <w:rFonts w:ascii="Comic Sans MS" w:hAnsi="Comic Sans MS"/>
          </w:rPr>
          <w:t>http://www.ipsea.org.uk/</w:t>
        </w:r>
      </w:hyperlink>
    </w:p>
    <w:p w:rsidR="009F0422" w:rsidRDefault="009F0422" w:rsidP="00414066">
      <w:pPr>
        <w:rPr>
          <w:rStyle w:val="Hyperlink"/>
          <w:rFonts w:ascii="Comic Sans MS" w:hAnsi="Comic Sans MS"/>
          <w:color w:val="auto"/>
          <w:u w:val="none"/>
        </w:rPr>
      </w:pPr>
    </w:p>
    <w:p w:rsidR="00414066" w:rsidRPr="00393A86" w:rsidRDefault="00414066" w:rsidP="00414066">
      <w:pPr>
        <w:rPr>
          <w:rStyle w:val="Hyperlink"/>
          <w:rFonts w:ascii="Comic Sans MS" w:hAnsi="Comic Sans MS"/>
          <w:color w:val="auto"/>
          <w:u w:val="none"/>
        </w:rPr>
      </w:pPr>
      <w:r w:rsidRPr="00393A86">
        <w:rPr>
          <w:rStyle w:val="Hyperlink"/>
          <w:rFonts w:ascii="Comic Sans MS" w:hAnsi="Comic Sans MS"/>
          <w:color w:val="auto"/>
          <w:u w:val="none"/>
        </w:rPr>
        <w:t>The Department for Education statutory Guidance can be found at:</w:t>
      </w:r>
    </w:p>
    <w:p w:rsidR="00414066" w:rsidRPr="00393A86" w:rsidRDefault="004552DE" w:rsidP="00414066">
      <w:pPr>
        <w:rPr>
          <w:rFonts w:ascii="Comic Sans MS" w:hAnsi="Comic Sans MS"/>
        </w:rPr>
      </w:pPr>
      <w:hyperlink r:id="rId10" w:history="1">
        <w:r w:rsidR="00414066" w:rsidRPr="00393A86">
          <w:rPr>
            <w:rStyle w:val="Hyperlink"/>
            <w:rFonts w:ascii="Comic Sans MS" w:hAnsi="Comic Sans MS"/>
          </w:rPr>
          <w:t>https://www.gov.uk/government/uploads/system/uploads/attachment_data/file/641418/20170831_Exclusion_Stat_guidance_Web_version.pdf</w:t>
        </w:r>
      </w:hyperlink>
    </w:p>
    <w:p w:rsidR="008F1BDE" w:rsidRPr="00393A86" w:rsidRDefault="008F1BDE" w:rsidP="00414066">
      <w:pPr>
        <w:rPr>
          <w:rFonts w:ascii="Comic Sans MS" w:hAnsi="Comic Sans MS"/>
        </w:rPr>
      </w:pPr>
    </w:p>
    <w:p w:rsidR="009F0422" w:rsidRDefault="009F0422" w:rsidP="00414066">
      <w:pPr>
        <w:autoSpaceDE w:val="0"/>
        <w:autoSpaceDN w:val="0"/>
        <w:adjustRightInd w:val="0"/>
        <w:ind w:left="360"/>
        <w:jc w:val="center"/>
        <w:rPr>
          <w:rFonts w:ascii="Comic Sans MS" w:hAnsi="Comic Sans MS" w:cs="Comic Sans MS"/>
          <w:b/>
          <w:color w:val="92D050"/>
        </w:rPr>
      </w:pPr>
    </w:p>
    <w:p w:rsidR="009F0422" w:rsidRDefault="009F0422" w:rsidP="00414066">
      <w:pPr>
        <w:autoSpaceDE w:val="0"/>
        <w:autoSpaceDN w:val="0"/>
        <w:adjustRightInd w:val="0"/>
        <w:ind w:left="360"/>
        <w:jc w:val="center"/>
        <w:rPr>
          <w:rFonts w:ascii="Comic Sans MS" w:hAnsi="Comic Sans MS" w:cs="Comic Sans MS"/>
          <w:b/>
          <w:color w:val="92D050"/>
        </w:rPr>
      </w:pPr>
    </w:p>
    <w:p w:rsidR="009F0422" w:rsidRDefault="009F0422" w:rsidP="00414066">
      <w:pPr>
        <w:autoSpaceDE w:val="0"/>
        <w:autoSpaceDN w:val="0"/>
        <w:adjustRightInd w:val="0"/>
        <w:ind w:left="360"/>
        <w:jc w:val="center"/>
        <w:rPr>
          <w:rFonts w:ascii="Comic Sans MS" w:hAnsi="Comic Sans MS" w:cs="Comic Sans MS"/>
          <w:b/>
          <w:color w:val="92D050"/>
        </w:rPr>
      </w:pPr>
    </w:p>
    <w:p w:rsidR="009F0422" w:rsidRDefault="009F0422" w:rsidP="00414066">
      <w:pPr>
        <w:autoSpaceDE w:val="0"/>
        <w:autoSpaceDN w:val="0"/>
        <w:adjustRightInd w:val="0"/>
        <w:ind w:left="360"/>
        <w:jc w:val="center"/>
        <w:rPr>
          <w:rFonts w:ascii="Comic Sans MS" w:hAnsi="Comic Sans MS" w:cs="Comic Sans MS"/>
          <w:b/>
          <w:color w:val="92D050"/>
        </w:rPr>
      </w:pPr>
    </w:p>
    <w:p w:rsidR="009F0422" w:rsidRDefault="009F0422" w:rsidP="00414066">
      <w:pPr>
        <w:autoSpaceDE w:val="0"/>
        <w:autoSpaceDN w:val="0"/>
        <w:adjustRightInd w:val="0"/>
        <w:ind w:left="360"/>
        <w:jc w:val="center"/>
        <w:rPr>
          <w:rFonts w:ascii="Comic Sans MS" w:hAnsi="Comic Sans MS" w:cs="Comic Sans MS"/>
          <w:b/>
          <w:color w:val="92D050"/>
        </w:rPr>
      </w:pPr>
    </w:p>
    <w:p w:rsidR="009F0422" w:rsidRDefault="009F0422" w:rsidP="00414066">
      <w:pPr>
        <w:autoSpaceDE w:val="0"/>
        <w:autoSpaceDN w:val="0"/>
        <w:adjustRightInd w:val="0"/>
        <w:ind w:left="360"/>
        <w:jc w:val="center"/>
        <w:rPr>
          <w:rFonts w:ascii="Comic Sans MS" w:hAnsi="Comic Sans MS" w:cs="Comic Sans MS"/>
          <w:b/>
          <w:color w:val="92D050"/>
        </w:rPr>
      </w:pPr>
    </w:p>
    <w:p w:rsidR="008F1BDE" w:rsidRPr="009F0422" w:rsidRDefault="008F1BDE" w:rsidP="00414066">
      <w:pPr>
        <w:autoSpaceDE w:val="0"/>
        <w:autoSpaceDN w:val="0"/>
        <w:adjustRightInd w:val="0"/>
        <w:ind w:left="360"/>
        <w:jc w:val="center"/>
        <w:rPr>
          <w:rFonts w:ascii="Comic Sans MS" w:hAnsi="Comic Sans MS" w:cs="Comic Sans MS"/>
          <w:b/>
          <w:color w:val="92D050"/>
        </w:rPr>
      </w:pPr>
      <w:r w:rsidRPr="009F0422">
        <w:rPr>
          <w:rFonts w:ascii="Comic Sans MS" w:hAnsi="Comic Sans MS" w:cs="Comic Sans MS"/>
          <w:b/>
          <w:color w:val="92D050"/>
        </w:rPr>
        <w:lastRenderedPageBreak/>
        <w:t>For further information and advice, contact Barnardo’s SENDIASS:</w:t>
      </w:r>
    </w:p>
    <w:p w:rsidR="008F1BDE" w:rsidRPr="009F0422" w:rsidRDefault="008F1BDE" w:rsidP="00414066">
      <w:pPr>
        <w:autoSpaceDE w:val="0"/>
        <w:autoSpaceDN w:val="0"/>
        <w:adjustRightInd w:val="0"/>
        <w:ind w:left="360"/>
        <w:jc w:val="center"/>
        <w:rPr>
          <w:rFonts w:ascii="Comic Sans MS" w:hAnsi="Comic Sans MS" w:cs="Comic Sans MS"/>
          <w:color w:val="92D050"/>
        </w:rPr>
      </w:pPr>
    </w:p>
    <w:p w:rsidR="008F1BDE" w:rsidRPr="009F0422" w:rsidRDefault="008F1BDE" w:rsidP="00414066">
      <w:pPr>
        <w:autoSpaceDE w:val="0"/>
        <w:autoSpaceDN w:val="0"/>
        <w:adjustRightInd w:val="0"/>
        <w:ind w:left="360"/>
        <w:rPr>
          <w:rFonts w:ascii="Comic Sans MS" w:hAnsi="Comic Sans MS" w:cs="Comic Sans MS"/>
          <w:color w:val="92D050"/>
        </w:rPr>
      </w:pPr>
      <w:proofErr w:type="gramStart"/>
      <w:r w:rsidRPr="009F0422">
        <w:rPr>
          <w:rFonts w:ascii="Comic Sans MS" w:hAnsi="Comic Sans MS" w:cs="Comic Sans MS"/>
          <w:color w:val="92D050"/>
        </w:rPr>
        <w:t>Telephone :</w:t>
      </w:r>
      <w:proofErr w:type="gramEnd"/>
      <w:r w:rsidRPr="009F0422">
        <w:rPr>
          <w:rFonts w:ascii="Comic Sans MS" w:hAnsi="Comic Sans MS" w:cs="Comic Sans MS"/>
          <w:color w:val="92D050"/>
        </w:rPr>
        <w:t xml:space="preserve"> 01274 513300</w:t>
      </w:r>
    </w:p>
    <w:p w:rsidR="008F1BDE" w:rsidRPr="009F0422" w:rsidRDefault="008F1BDE" w:rsidP="00414066">
      <w:pPr>
        <w:autoSpaceDE w:val="0"/>
        <w:autoSpaceDN w:val="0"/>
        <w:adjustRightInd w:val="0"/>
        <w:ind w:left="360"/>
        <w:rPr>
          <w:rFonts w:ascii="Comic Sans MS" w:hAnsi="Comic Sans MS" w:cs="Comic Sans MS"/>
          <w:color w:val="92D050"/>
        </w:rPr>
      </w:pPr>
    </w:p>
    <w:p w:rsidR="008F1BDE" w:rsidRPr="00393A86" w:rsidRDefault="008F1BDE" w:rsidP="00414066">
      <w:pPr>
        <w:autoSpaceDE w:val="0"/>
        <w:autoSpaceDN w:val="0"/>
        <w:adjustRightInd w:val="0"/>
        <w:ind w:left="360"/>
        <w:rPr>
          <w:rFonts w:ascii="Comic Sans MS" w:hAnsi="Comic Sans MS" w:cs="Comic Sans MS"/>
          <w:color w:val="00B050"/>
        </w:rPr>
      </w:pPr>
      <w:r w:rsidRPr="009F0422">
        <w:rPr>
          <w:rFonts w:ascii="Comic Sans MS" w:hAnsi="Comic Sans MS" w:cs="Comic Sans MS"/>
          <w:color w:val="92D050"/>
        </w:rPr>
        <w:t xml:space="preserve">Email: </w:t>
      </w:r>
      <w:hyperlink r:id="rId11" w:history="1">
        <w:r w:rsidRPr="00393A86">
          <w:rPr>
            <w:rStyle w:val="Hyperlink"/>
            <w:rFonts w:ascii="Comic Sans MS" w:hAnsi="Comic Sans MS" w:cs="Comic Sans MS"/>
          </w:rPr>
          <w:t>bradfordsendiass@barnardos.org.uk</w:t>
        </w:r>
      </w:hyperlink>
    </w:p>
    <w:p w:rsidR="008F1BDE" w:rsidRPr="00393A86" w:rsidRDefault="008F1BDE" w:rsidP="00414066">
      <w:pPr>
        <w:autoSpaceDE w:val="0"/>
        <w:autoSpaceDN w:val="0"/>
        <w:adjustRightInd w:val="0"/>
        <w:ind w:left="360"/>
        <w:rPr>
          <w:rFonts w:ascii="Comic Sans MS" w:hAnsi="Comic Sans MS" w:cs="Comic Sans MS"/>
          <w:color w:val="00B050"/>
        </w:rPr>
      </w:pPr>
    </w:p>
    <w:p w:rsidR="008F1BDE" w:rsidRPr="009F0422" w:rsidRDefault="008F1BDE" w:rsidP="00414066">
      <w:pPr>
        <w:autoSpaceDE w:val="0"/>
        <w:autoSpaceDN w:val="0"/>
        <w:adjustRightInd w:val="0"/>
        <w:ind w:left="360"/>
        <w:rPr>
          <w:rFonts w:ascii="Comic Sans MS" w:hAnsi="Comic Sans MS" w:cs="Comic Sans MS"/>
          <w:color w:val="92D050"/>
        </w:rPr>
      </w:pPr>
      <w:r w:rsidRPr="009F0422">
        <w:rPr>
          <w:rFonts w:ascii="Comic Sans MS" w:hAnsi="Comic Sans MS" w:cs="Comic Sans MS"/>
          <w:color w:val="92D050"/>
        </w:rPr>
        <w:t>Write to:</w:t>
      </w:r>
      <w:r w:rsidRPr="009F0422">
        <w:rPr>
          <w:rFonts w:ascii="Comic Sans MS" w:hAnsi="Comic Sans MS" w:cs="Comic Sans MS"/>
          <w:color w:val="92D050"/>
        </w:rPr>
        <w:tab/>
        <w:t xml:space="preserve"> Bradford SENDIASS</w:t>
      </w:r>
    </w:p>
    <w:p w:rsidR="008F1BDE" w:rsidRPr="009F0422" w:rsidRDefault="002055A5" w:rsidP="00414066">
      <w:pPr>
        <w:autoSpaceDE w:val="0"/>
        <w:autoSpaceDN w:val="0"/>
        <w:adjustRightInd w:val="0"/>
        <w:ind w:left="360"/>
        <w:rPr>
          <w:rFonts w:ascii="Comic Sans MS" w:hAnsi="Comic Sans MS" w:cs="Comic Sans MS"/>
          <w:color w:val="92D050"/>
        </w:rPr>
      </w:pPr>
      <w:r w:rsidRPr="009F0422">
        <w:rPr>
          <w:rFonts w:ascii="Comic Sans MS" w:hAnsi="Comic Sans MS" w:cs="Comic Sans MS"/>
          <w:color w:val="92D050"/>
        </w:rPr>
        <w:tab/>
      </w:r>
      <w:r w:rsidRPr="009F0422">
        <w:rPr>
          <w:rFonts w:ascii="Comic Sans MS" w:hAnsi="Comic Sans MS" w:cs="Comic Sans MS"/>
          <w:color w:val="92D050"/>
        </w:rPr>
        <w:tab/>
        <w:t xml:space="preserve"> </w:t>
      </w:r>
      <w:r w:rsidR="008F1BDE" w:rsidRPr="009F0422">
        <w:rPr>
          <w:rFonts w:ascii="Comic Sans MS" w:hAnsi="Comic Sans MS" w:cs="Comic Sans MS"/>
          <w:color w:val="92D050"/>
        </w:rPr>
        <w:t xml:space="preserve">40–42 </w:t>
      </w:r>
      <w:proofErr w:type="spellStart"/>
      <w:r w:rsidR="008F1BDE" w:rsidRPr="009F0422">
        <w:rPr>
          <w:rFonts w:ascii="Comic Sans MS" w:hAnsi="Comic Sans MS" w:cs="Comic Sans MS"/>
          <w:color w:val="92D050"/>
        </w:rPr>
        <w:t>Listerhills</w:t>
      </w:r>
      <w:proofErr w:type="spellEnd"/>
      <w:r w:rsidR="008F1BDE" w:rsidRPr="009F0422">
        <w:rPr>
          <w:rFonts w:ascii="Comic Sans MS" w:hAnsi="Comic Sans MS" w:cs="Comic Sans MS"/>
          <w:color w:val="92D050"/>
        </w:rPr>
        <w:t xml:space="preserve"> Science Park</w:t>
      </w:r>
    </w:p>
    <w:p w:rsidR="002055A5" w:rsidRPr="009F0422" w:rsidRDefault="002055A5" w:rsidP="00414066">
      <w:pPr>
        <w:autoSpaceDE w:val="0"/>
        <w:autoSpaceDN w:val="0"/>
        <w:adjustRightInd w:val="0"/>
        <w:ind w:left="360"/>
        <w:rPr>
          <w:rFonts w:ascii="Comic Sans MS" w:hAnsi="Comic Sans MS" w:cs="Comic Sans MS"/>
          <w:color w:val="92D050"/>
        </w:rPr>
      </w:pPr>
      <w:r w:rsidRPr="009F0422">
        <w:rPr>
          <w:rFonts w:ascii="Comic Sans MS" w:hAnsi="Comic Sans MS" w:cs="Comic Sans MS"/>
          <w:color w:val="92D050"/>
        </w:rPr>
        <w:tab/>
      </w:r>
      <w:r w:rsidRPr="009F0422">
        <w:rPr>
          <w:rFonts w:ascii="Comic Sans MS" w:hAnsi="Comic Sans MS" w:cs="Comic Sans MS"/>
          <w:color w:val="92D050"/>
        </w:rPr>
        <w:tab/>
        <w:t xml:space="preserve"> Campus Road </w:t>
      </w:r>
    </w:p>
    <w:p w:rsidR="008F1BDE" w:rsidRPr="009F0422" w:rsidRDefault="002055A5" w:rsidP="002055A5">
      <w:pPr>
        <w:autoSpaceDE w:val="0"/>
        <w:autoSpaceDN w:val="0"/>
        <w:adjustRightInd w:val="0"/>
        <w:ind w:left="1080" w:firstLine="360"/>
        <w:rPr>
          <w:rFonts w:ascii="Comic Sans MS" w:hAnsi="Comic Sans MS" w:cs="Comic Sans MS"/>
          <w:color w:val="92D050"/>
        </w:rPr>
      </w:pPr>
      <w:r w:rsidRPr="009F0422">
        <w:rPr>
          <w:rFonts w:ascii="Comic Sans MS" w:hAnsi="Comic Sans MS" w:cs="Comic Sans MS"/>
          <w:color w:val="92D050"/>
        </w:rPr>
        <w:t xml:space="preserve"> </w:t>
      </w:r>
      <w:r w:rsidR="008F1BDE" w:rsidRPr="009F0422">
        <w:rPr>
          <w:rFonts w:ascii="Comic Sans MS" w:hAnsi="Comic Sans MS" w:cs="Comic Sans MS"/>
          <w:color w:val="92D050"/>
        </w:rPr>
        <w:t>Bradford</w:t>
      </w:r>
    </w:p>
    <w:p w:rsidR="008F1BDE" w:rsidRPr="009F0422" w:rsidRDefault="002055A5" w:rsidP="00414066">
      <w:pPr>
        <w:autoSpaceDE w:val="0"/>
        <w:autoSpaceDN w:val="0"/>
        <w:adjustRightInd w:val="0"/>
        <w:ind w:left="360"/>
        <w:rPr>
          <w:rFonts w:ascii="Comic Sans MS" w:hAnsi="Comic Sans MS" w:cs="Comic Sans MS"/>
          <w:color w:val="92D050"/>
        </w:rPr>
      </w:pPr>
      <w:r w:rsidRPr="00393A86">
        <w:rPr>
          <w:rFonts w:ascii="Comic Sans MS" w:hAnsi="Comic Sans MS" w:cs="Comic Sans MS"/>
          <w:color w:val="00B050"/>
        </w:rPr>
        <w:tab/>
      </w:r>
      <w:r w:rsidRPr="00393A86">
        <w:rPr>
          <w:rFonts w:ascii="Comic Sans MS" w:hAnsi="Comic Sans MS" w:cs="Comic Sans MS"/>
          <w:color w:val="00B050"/>
        </w:rPr>
        <w:tab/>
      </w:r>
      <w:r w:rsidRPr="009F0422">
        <w:rPr>
          <w:rFonts w:ascii="Comic Sans MS" w:hAnsi="Comic Sans MS" w:cs="Comic Sans MS"/>
          <w:color w:val="92D050"/>
        </w:rPr>
        <w:t xml:space="preserve"> </w:t>
      </w:r>
      <w:r w:rsidR="008F1BDE" w:rsidRPr="009F0422">
        <w:rPr>
          <w:rFonts w:ascii="Comic Sans MS" w:hAnsi="Comic Sans MS" w:cs="Comic Sans MS"/>
          <w:color w:val="92D050"/>
        </w:rPr>
        <w:t>BD7 1HR</w:t>
      </w:r>
    </w:p>
    <w:p w:rsidR="00414066" w:rsidRPr="009F0422" w:rsidRDefault="00414066" w:rsidP="009F0422">
      <w:pPr>
        <w:autoSpaceDE w:val="0"/>
        <w:autoSpaceDN w:val="0"/>
        <w:adjustRightInd w:val="0"/>
        <w:rPr>
          <w:rFonts w:ascii="Comic Sans MS" w:hAnsi="Comic Sans MS" w:cs="Comic Sans MS"/>
          <w:color w:val="92D050"/>
        </w:rPr>
      </w:pPr>
    </w:p>
    <w:p w:rsidR="00414066" w:rsidRPr="009F0422" w:rsidRDefault="00414066" w:rsidP="00414066">
      <w:pPr>
        <w:autoSpaceDE w:val="0"/>
        <w:autoSpaceDN w:val="0"/>
        <w:adjustRightInd w:val="0"/>
        <w:ind w:left="360"/>
        <w:rPr>
          <w:rFonts w:ascii="Comic Sans MS" w:hAnsi="Comic Sans MS" w:cs="Comic Sans MS"/>
          <w:color w:val="92D050"/>
        </w:rPr>
      </w:pPr>
      <w:r w:rsidRPr="009F0422">
        <w:rPr>
          <w:rFonts w:ascii="Comic Sans MS" w:hAnsi="Comic Sans MS" w:cs="Comic Sans MS"/>
          <w:color w:val="92D050"/>
        </w:rPr>
        <w:t>Or visit our website for more useful information:</w:t>
      </w:r>
    </w:p>
    <w:p w:rsidR="00414066" w:rsidRPr="00393A86" w:rsidRDefault="004552DE" w:rsidP="00414066">
      <w:pPr>
        <w:autoSpaceDE w:val="0"/>
        <w:autoSpaceDN w:val="0"/>
        <w:adjustRightInd w:val="0"/>
        <w:ind w:left="360"/>
        <w:rPr>
          <w:rFonts w:ascii="Comic Sans MS" w:hAnsi="Comic Sans MS" w:cs="Comic Sans MS"/>
          <w:color w:val="00B050"/>
        </w:rPr>
      </w:pPr>
      <w:hyperlink r:id="rId12" w:history="1">
        <w:r w:rsidR="00414066" w:rsidRPr="00393A86">
          <w:rPr>
            <w:rStyle w:val="Hyperlink"/>
            <w:rFonts w:ascii="Comic Sans MS" w:hAnsi="Comic Sans MS" w:cs="Comic Sans MS"/>
          </w:rPr>
          <w:t>www.barnardos.org.uk/bradfordsendiass</w:t>
        </w:r>
      </w:hyperlink>
      <w:r w:rsidR="00414066" w:rsidRPr="00393A86">
        <w:rPr>
          <w:rFonts w:ascii="Comic Sans MS" w:hAnsi="Comic Sans MS" w:cs="Arial"/>
          <w:vanish/>
          <w:color w:val="999999"/>
          <w:kern w:val="36"/>
          <w:sz w:val="20"/>
          <w:szCs w:val="20"/>
        </w:rPr>
        <w:t>Original text</w:t>
      </w:r>
      <w:r w:rsidR="00414066" w:rsidRPr="00393A86">
        <w:rPr>
          <w:rFonts w:ascii="Comic Sans MS" w:hAnsi="Comic Sans MS" w:cs="Arial"/>
          <w:vanish/>
          <w:color w:val="1155CC"/>
          <w:sz w:val="17"/>
          <w:szCs w:val="17"/>
          <w:bdr w:val="none" w:sz="0" w:space="0" w:color="auto" w:frame="1"/>
        </w:rPr>
        <w:t>Contribute a better translation</w:t>
      </w:r>
    </w:p>
    <w:p w:rsidR="008F1BDE" w:rsidRPr="00393A86" w:rsidRDefault="008F1BDE" w:rsidP="00414066">
      <w:pPr>
        <w:autoSpaceDE w:val="0"/>
        <w:autoSpaceDN w:val="0"/>
        <w:adjustRightInd w:val="0"/>
        <w:ind w:left="360"/>
        <w:rPr>
          <w:rFonts w:ascii="Comic Sans MS" w:hAnsi="Comic Sans MS" w:cs="Comic Sans MS"/>
          <w:color w:val="00B050"/>
          <w:sz w:val="28"/>
          <w:szCs w:val="28"/>
        </w:rPr>
      </w:pPr>
      <w:r w:rsidRPr="00393A86">
        <w:rPr>
          <w:rFonts w:ascii="Comic Sans MS" w:hAnsi="Comic Sans MS" w:cs="Comic Sans MS"/>
          <w:color w:val="00B050"/>
          <w:sz w:val="28"/>
          <w:szCs w:val="28"/>
        </w:rPr>
        <w:tab/>
      </w:r>
    </w:p>
    <w:sectPr w:rsidR="008F1BDE" w:rsidRPr="00393A86" w:rsidSect="008F1B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gnik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78E"/>
    <w:multiLevelType w:val="hybridMultilevel"/>
    <w:tmpl w:val="69DA2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B7676A"/>
    <w:multiLevelType w:val="multilevel"/>
    <w:tmpl w:val="4B10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34730"/>
    <w:multiLevelType w:val="hybridMultilevel"/>
    <w:tmpl w:val="7B40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977D01"/>
    <w:multiLevelType w:val="hybridMultilevel"/>
    <w:tmpl w:val="2B66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793BF9"/>
    <w:multiLevelType w:val="hybridMultilevel"/>
    <w:tmpl w:val="BB24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F0F2C4F"/>
    <w:multiLevelType w:val="hybridMultilevel"/>
    <w:tmpl w:val="06A2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7A"/>
    <w:rsid w:val="00015CBF"/>
    <w:rsid w:val="00136938"/>
    <w:rsid w:val="002055A5"/>
    <w:rsid w:val="002B1E59"/>
    <w:rsid w:val="00393A86"/>
    <w:rsid w:val="00414066"/>
    <w:rsid w:val="004552DE"/>
    <w:rsid w:val="00510E4C"/>
    <w:rsid w:val="00680020"/>
    <w:rsid w:val="007B2E7A"/>
    <w:rsid w:val="007D0FFC"/>
    <w:rsid w:val="008F1BDE"/>
    <w:rsid w:val="009B753B"/>
    <w:rsid w:val="009F0422"/>
    <w:rsid w:val="00A35353"/>
    <w:rsid w:val="00BA7612"/>
    <w:rsid w:val="00C81EAC"/>
    <w:rsid w:val="00C863CA"/>
    <w:rsid w:val="00DD3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938"/>
    <w:pPr>
      <w:spacing w:before="100" w:beforeAutospacing="1" w:after="100" w:afterAutospacing="1"/>
    </w:pPr>
    <w:rPr>
      <w:rFonts w:ascii="Times New Roman" w:hAnsi="Times New Roman"/>
    </w:rPr>
  </w:style>
  <w:style w:type="paragraph" w:styleId="ListParagraph">
    <w:name w:val="List Paragraph"/>
    <w:basedOn w:val="Normal"/>
    <w:uiPriority w:val="34"/>
    <w:qFormat/>
    <w:rsid w:val="00136938"/>
    <w:pPr>
      <w:ind w:left="720"/>
      <w:contextualSpacing/>
    </w:pPr>
  </w:style>
  <w:style w:type="character" w:styleId="Strong">
    <w:name w:val="Strong"/>
    <w:basedOn w:val="DefaultParagraphFont"/>
    <w:uiPriority w:val="22"/>
    <w:qFormat/>
    <w:rsid w:val="00C81EAC"/>
    <w:rPr>
      <w:rFonts w:ascii="Signika" w:hAnsi="Signika" w:hint="default"/>
      <w:b/>
      <w:bCs/>
      <w:color w:val="000000"/>
    </w:rPr>
  </w:style>
  <w:style w:type="character" w:customStyle="1" w:styleId="glossarylink">
    <w:name w:val="glossarylink"/>
    <w:basedOn w:val="DefaultParagraphFont"/>
    <w:rsid w:val="00C81EAC"/>
    <w:rPr>
      <w:strike w:val="0"/>
      <w:dstrike w:val="0"/>
      <w:color w:val="000000"/>
      <w:u w:val="none"/>
      <w:effect w:val="none"/>
    </w:rPr>
  </w:style>
  <w:style w:type="character" w:styleId="Hyperlink">
    <w:name w:val="Hyperlink"/>
    <w:basedOn w:val="DefaultParagraphFont"/>
    <w:rsid w:val="009B753B"/>
    <w:rPr>
      <w:color w:val="0000FF" w:themeColor="hyperlink"/>
      <w:u w:val="single"/>
    </w:rPr>
  </w:style>
  <w:style w:type="paragraph" w:styleId="BalloonText">
    <w:name w:val="Balloon Text"/>
    <w:basedOn w:val="Normal"/>
    <w:link w:val="BalloonTextChar"/>
    <w:rsid w:val="00BA7612"/>
    <w:rPr>
      <w:rFonts w:ascii="Tahoma" w:hAnsi="Tahoma" w:cs="Tahoma"/>
      <w:sz w:val="16"/>
      <w:szCs w:val="16"/>
    </w:rPr>
  </w:style>
  <w:style w:type="character" w:customStyle="1" w:styleId="BalloonTextChar">
    <w:name w:val="Balloon Text Char"/>
    <w:basedOn w:val="DefaultParagraphFont"/>
    <w:link w:val="BalloonText"/>
    <w:rsid w:val="00BA76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938"/>
    <w:pPr>
      <w:spacing w:before="100" w:beforeAutospacing="1" w:after="100" w:afterAutospacing="1"/>
    </w:pPr>
    <w:rPr>
      <w:rFonts w:ascii="Times New Roman" w:hAnsi="Times New Roman"/>
    </w:rPr>
  </w:style>
  <w:style w:type="paragraph" w:styleId="ListParagraph">
    <w:name w:val="List Paragraph"/>
    <w:basedOn w:val="Normal"/>
    <w:uiPriority w:val="34"/>
    <w:qFormat/>
    <w:rsid w:val="00136938"/>
    <w:pPr>
      <w:ind w:left="720"/>
      <w:contextualSpacing/>
    </w:pPr>
  </w:style>
  <w:style w:type="character" w:styleId="Strong">
    <w:name w:val="Strong"/>
    <w:basedOn w:val="DefaultParagraphFont"/>
    <w:uiPriority w:val="22"/>
    <w:qFormat/>
    <w:rsid w:val="00C81EAC"/>
    <w:rPr>
      <w:rFonts w:ascii="Signika" w:hAnsi="Signika" w:hint="default"/>
      <w:b/>
      <w:bCs/>
      <w:color w:val="000000"/>
    </w:rPr>
  </w:style>
  <w:style w:type="character" w:customStyle="1" w:styleId="glossarylink">
    <w:name w:val="glossarylink"/>
    <w:basedOn w:val="DefaultParagraphFont"/>
    <w:rsid w:val="00C81EAC"/>
    <w:rPr>
      <w:strike w:val="0"/>
      <w:dstrike w:val="0"/>
      <w:color w:val="000000"/>
      <w:u w:val="none"/>
      <w:effect w:val="none"/>
    </w:rPr>
  </w:style>
  <w:style w:type="character" w:styleId="Hyperlink">
    <w:name w:val="Hyperlink"/>
    <w:basedOn w:val="DefaultParagraphFont"/>
    <w:rsid w:val="009B753B"/>
    <w:rPr>
      <w:color w:val="0000FF" w:themeColor="hyperlink"/>
      <w:u w:val="single"/>
    </w:rPr>
  </w:style>
  <w:style w:type="paragraph" w:styleId="BalloonText">
    <w:name w:val="Balloon Text"/>
    <w:basedOn w:val="Normal"/>
    <w:link w:val="BalloonTextChar"/>
    <w:rsid w:val="00BA7612"/>
    <w:rPr>
      <w:rFonts w:ascii="Tahoma" w:hAnsi="Tahoma" w:cs="Tahoma"/>
      <w:sz w:val="16"/>
      <w:szCs w:val="16"/>
    </w:rPr>
  </w:style>
  <w:style w:type="character" w:customStyle="1" w:styleId="BalloonTextChar">
    <w:name w:val="Balloon Text Char"/>
    <w:basedOn w:val="DefaultParagraphFont"/>
    <w:link w:val="BalloonText"/>
    <w:rsid w:val="00BA76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3624">
      <w:bodyDiv w:val="1"/>
      <w:marLeft w:val="0"/>
      <w:marRight w:val="0"/>
      <w:marTop w:val="0"/>
      <w:marBottom w:val="0"/>
      <w:divBdr>
        <w:top w:val="none" w:sz="0" w:space="0" w:color="auto"/>
        <w:left w:val="none" w:sz="0" w:space="0" w:color="auto"/>
        <w:bottom w:val="none" w:sz="0" w:space="0" w:color="auto"/>
        <w:right w:val="none" w:sz="0" w:space="0" w:color="auto"/>
      </w:divBdr>
      <w:divsChild>
        <w:div w:id="926235532">
          <w:marLeft w:val="0"/>
          <w:marRight w:val="0"/>
          <w:marTop w:val="0"/>
          <w:marBottom w:val="0"/>
          <w:divBdr>
            <w:top w:val="none" w:sz="0" w:space="0" w:color="auto"/>
            <w:left w:val="none" w:sz="0" w:space="0" w:color="auto"/>
            <w:bottom w:val="none" w:sz="0" w:space="0" w:color="auto"/>
            <w:right w:val="none" w:sz="0" w:space="0" w:color="auto"/>
          </w:divBdr>
          <w:divsChild>
            <w:div w:id="1461997562">
              <w:marLeft w:val="0"/>
              <w:marRight w:val="0"/>
              <w:marTop w:val="0"/>
              <w:marBottom w:val="0"/>
              <w:divBdr>
                <w:top w:val="none" w:sz="0" w:space="0" w:color="auto"/>
                <w:left w:val="none" w:sz="0" w:space="0" w:color="auto"/>
                <w:bottom w:val="none" w:sz="0" w:space="0" w:color="auto"/>
                <w:right w:val="none" w:sz="0" w:space="0" w:color="auto"/>
              </w:divBdr>
              <w:divsChild>
                <w:div w:id="1919706642">
                  <w:marLeft w:val="0"/>
                  <w:marRight w:val="0"/>
                  <w:marTop w:val="0"/>
                  <w:marBottom w:val="0"/>
                  <w:divBdr>
                    <w:top w:val="none" w:sz="0" w:space="0" w:color="auto"/>
                    <w:left w:val="none" w:sz="0" w:space="0" w:color="auto"/>
                    <w:bottom w:val="none" w:sz="0" w:space="0" w:color="auto"/>
                    <w:right w:val="none" w:sz="0" w:space="0" w:color="auto"/>
                  </w:divBdr>
                  <w:divsChild>
                    <w:div w:id="1378897411">
                      <w:marLeft w:val="0"/>
                      <w:marRight w:val="0"/>
                      <w:marTop w:val="0"/>
                      <w:marBottom w:val="0"/>
                      <w:divBdr>
                        <w:top w:val="none" w:sz="0" w:space="0" w:color="auto"/>
                        <w:left w:val="none" w:sz="0" w:space="0" w:color="auto"/>
                        <w:bottom w:val="none" w:sz="0" w:space="0" w:color="auto"/>
                        <w:right w:val="none" w:sz="0" w:space="0" w:color="auto"/>
                      </w:divBdr>
                      <w:divsChild>
                        <w:div w:id="941835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57122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879">
          <w:marLeft w:val="0"/>
          <w:marRight w:val="0"/>
          <w:marTop w:val="0"/>
          <w:marBottom w:val="0"/>
          <w:divBdr>
            <w:top w:val="none" w:sz="0" w:space="0" w:color="auto"/>
            <w:left w:val="none" w:sz="0" w:space="0" w:color="auto"/>
            <w:bottom w:val="none" w:sz="0" w:space="0" w:color="auto"/>
            <w:right w:val="none" w:sz="0" w:space="0" w:color="auto"/>
          </w:divBdr>
          <w:divsChild>
            <w:div w:id="432868773">
              <w:marLeft w:val="0"/>
              <w:marRight w:val="0"/>
              <w:marTop w:val="0"/>
              <w:marBottom w:val="0"/>
              <w:divBdr>
                <w:top w:val="none" w:sz="0" w:space="0" w:color="auto"/>
                <w:left w:val="none" w:sz="0" w:space="0" w:color="auto"/>
                <w:bottom w:val="none" w:sz="0" w:space="0" w:color="auto"/>
                <w:right w:val="none" w:sz="0" w:space="0" w:color="auto"/>
              </w:divBdr>
              <w:divsChild>
                <w:div w:id="603003596">
                  <w:marLeft w:val="0"/>
                  <w:marRight w:val="0"/>
                  <w:marTop w:val="0"/>
                  <w:marBottom w:val="0"/>
                  <w:divBdr>
                    <w:top w:val="none" w:sz="0" w:space="0" w:color="auto"/>
                    <w:left w:val="none" w:sz="0" w:space="0" w:color="auto"/>
                    <w:bottom w:val="none" w:sz="0" w:space="0" w:color="auto"/>
                    <w:right w:val="none" w:sz="0" w:space="0" w:color="auto"/>
                  </w:divBdr>
                  <w:divsChild>
                    <w:div w:id="1639186650">
                      <w:marLeft w:val="0"/>
                      <w:marRight w:val="0"/>
                      <w:marTop w:val="0"/>
                      <w:marBottom w:val="0"/>
                      <w:divBdr>
                        <w:top w:val="none" w:sz="0" w:space="0" w:color="auto"/>
                        <w:left w:val="none" w:sz="0" w:space="0" w:color="auto"/>
                        <w:bottom w:val="none" w:sz="0" w:space="0" w:color="auto"/>
                        <w:right w:val="none" w:sz="0" w:space="0" w:color="auto"/>
                      </w:divBdr>
                      <w:divsChild>
                        <w:div w:id="1025599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1377602">
      <w:bodyDiv w:val="1"/>
      <w:marLeft w:val="0"/>
      <w:marRight w:val="0"/>
      <w:marTop w:val="0"/>
      <w:marBottom w:val="0"/>
      <w:divBdr>
        <w:top w:val="none" w:sz="0" w:space="0" w:color="auto"/>
        <w:left w:val="none" w:sz="0" w:space="0" w:color="auto"/>
        <w:bottom w:val="none" w:sz="0" w:space="0" w:color="auto"/>
        <w:right w:val="none" w:sz="0" w:space="0" w:color="auto"/>
      </w:divBdr>
      <w:divsChild>
        <w:div w:id="667251391">
          <w:marLeft w:val="0"/>
          <w:marRight w:val="0"/>
          <w:marTop w:val="0"/>
          <w:marBottom w:val="0"/>
          <w:divBdr>
            <w:top w:val="none" w:sz="0" w:space="0" w:color="auto"/>
            <w:left w:val="none" w:sz="0" w:space="0" w:color="auto"/>
            <w:bottom w:val="none" w:sz="0" w:space="0" w:color="auto"/>
            <w:right w:val="none" w:sz="0" w:space="0" w:color="auto"/>
          </w:divBdr>
          <w:divsChild>
            <w:div w:id="1273711759">
              <w:marLeft w:val="0"/>
              <w:marRight w:val="0"/>
              <w:marTop w:val="0"/>
              <w:marBottom w:val="0"/>
              <w:divBdr>
                <w:top w:val="none" w:sz="0" w:space="0" w:color="auto"/>
                <w:left w:val="none" w:sz="0" w:space="0" w:color="auto"/>
                <w:bottom w:val="none" w:sz="0" w:space="0" w:color="auto"/>
                <w:right w:val="none" w:sz="0" w:space="0" w:color="auto"/>
              </w:divBdr>
              <w:divsChild>
                <w:div w:id="87309218">
                  <w:marLeft w:val="0"/>
                  <w:marRight w:val="0"/>
                  <w:marTop w:val="0"/>
                  <w:marBottom w:val="0"/>
                  <w:divBdr>
                    <w:top w:val="none" w:sz="0" w:space="0" w:color="auto"/>
                    <w:left w:val="none" w:sz="0" w:space="0" w:color="auto"/>
                    <w:bottom w:val="none" w:sz="0" w:space="0" w:color="auto"/>
                    <w:right w:val="none" w:sz="0" w:space="0" w:color="auto"/>
                  </w:divBdr>
                  <w:divsChild>
                    <w:div w:id="134177152">
                      <w:marLeft w:val="0"/>
                      <w:marRight w:val="0"/>
                      <w:marTop w:val="0"/>
                      <w:marBottom w:val="0"/>
                      <w:divBdr>
                        <w:top w:val="none" w:sz="0" w:space="0" w:color="auto"/>
                        <w:left w:val="none" w:sz="0" w:space="0" w:color="auto"/>
                        <w:bottom w:val="none" w:sz="0" w:space="0" w:color="auto"/>
                        <w:right w:val="none" w:sz="0" w:space="0" w:color="auto"/>
                      </w:divBdr>
                      <w:divsChild>
                        <w:div w:id="49765022">
                          <w:marLeft w:val="0"/>
                          <w:marRight w:val="0"/>
                          <w:marTop w:val="0"/>
                          <w:marBottom w:val="0"/>
                          <w:divBdr>
                            <w:top w:val="none" w:sz="0" w:space="0" w:color="auto"/>
                            <w:left w:val="none" w:sz="0" w:space="0" w:color="auto"/>
                            <w:bottom w:val="none" w:sz="0" w:space="0" w:color="auto"/>
                            <w:right w:val="none" w:sz="0" w:space="0" w:color="auto"/>
                          </w:divBdr>
                          <w:divsChild>
                            <w:div w:id="606929353">
                              <w:marLeft w:val="0"/>
                              <w:marRight w:val="0"/>
                              <w:marTop w:val="0"/>
                              <w:marBottom w:val="0"/>
                              <w:divBdr>
                                <w:top w:val="none" w:sz="0" w:space="0" w:color="auto"/>
                                <w:left w:val="none" w:sz="0" w:space="0" w:color="auto"/>
                                <w:bottom w:val="none" w:sz="0" w:space="0" w:color="auto"/>
                                <w:right w:val="none" w:sz="0" w:space="0" w:color="auto"/>
                              </w:divBdr>
                              <w:divsChild>
                                <w:div w:id="1751006904">
                                  <w:marLeft w:val="0"/>
                                  <w:marRight w:val="0"/>
                                  <w:marTop w:val="0"/>
                                  <w:marBottom w:val="0"/>
                                  <w:divBdr>
                                    <w:top w:val="none" w:sz="0" w:space="0" w:color="auto"/>
                                    <w:left w:val="none" w:sz="0" w:space="0" w:color="auto"/>
                                    <w:bottom w:val="none" w:sz="0" w:space="0" w:color="auto"/>
                                    <w:right w:val="none" w:sz="0" w:space="0" w:color="auto"/>
                                  </w:divBdr>
                                  <w:divsChild>
                                    <w:div w:id="458451878">
                                      <w:marLeft w:val="0"/>
                                      <w:marRight w:val="0"/>
                                      <w:marTop w:val="0"/>
                                      <w:marBottom w:val="0"/>
                                      <w:divBdr>
                                        <w:top w:val="none" w:sz="0" w:space="0" w:color="auto"/>
                                        <w:left w:val="none" w:sz="0" w:space="0" w:color="auto"/>
                                        <w:bottom w:val="none" w:sz="0" w:space="0" w:color="auto"/>
                                        <w:right w:val="none" w:sz="0" w:space="0" w:color="auto"/>
                                      </w:divBdr>
                                      <w:divsChild>
                                        <w:div w:id="1935555285">
                                          <w:marLeft w:val="0"/>
                                          <w:marRight w:val="0"/>
                                          <w:marTop w:val="0"/>
                                          <w:marBottom w:val="0"/>
                                          <w:divBdr>
                                            <w:top w:val="none" w:sz="0" w:space="0" w:color="auto"/>
                                            <w:left w:val="none" w:sz="0" w:space="0" w:color="auto"/>
                                            <w:bottom w:val="none" w:sz="0" w:space="0" w:color="auto"/>
                                            <w:right w:val="none" w:sz="0" w:space="0" w:color="auto"/>
                                          </w:divBdr>
                                          <w:divsChild>
                                            <w:div w:id="3297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6825">
      <w:bodyDiv w:val="1"/>
      <w:marLeft w:val="0"/>
      <w:marRight w:val="0"/>
      <w:marTop w:val="0"/>
      <w:marBottom w:val="0"/>
      <w:divBdr>
        <w:top w:val="none" w:sz="0" w:space="0" w:color="auto"/>
        <w:left w:val="none" w:sz="0" w:space="0" w:color="auto"/>
        <w:bottom w:val="none" w:sz="0" w:space="0" w:color="auto"/>
        <w:right w:val="none" w:sz="0" w:space="0" w:color="auto"/>
      </w:divBdr>
      <w:divsChild>
        <w:div w:id="1705134054">
          <w:marLeft w:val="0"/>
          <w:marRight w:val="0"/>
          <w:marTop w:val="0"/>
          <w:marBottom w:val="0"/>
          <w:divBdr>
            <w:top w:val="none" w:sz="0" w:space="0" w:color="auto"/>
            <w:left w:val="none" w:sz="0" w:space="0" w:color="auto"/>
            <w:bottom w:val="none" w:sz="0" w:space="0" w:color="auto"/>
            <w:right w:val="none" w:sz="0" w:space="0" w:color="auto"/>
          </w:divBdr>
          <w:divsChild>
            <w:div w:id="1520045163">
              <w:marLeft w:val="0"/>
              <w:marRight w:val="0"/>
              <w:marTop w:val="0"/>
              <w:marBottom w:val="0"/>
              <w:divBdr>
                <w:top w:val="none" w:sz="0" w:space="0" w:color="auto"/>
                <w:left w:val="none" w:sz="0" w:space="0" w:color="auto"/>
                <w:bottom w:val="none" w:sz="0" w:space="0" w:color="auto"/>
                <w:right w:val="none" w:sz="0" w:space="0" w:color="auto"/>
              </w:divBdr>
              <w:divsChild>
                <w:div w:id="1003361988">
                  <w:marLeft w:val="0"/>
                  <w:marRight w:val="0"/>
                  <w:marTop w:val="0"/>
                  <w:marBottom w:val="0"/>
                  <w:divBdr>
                    <w:top w:val="none" w:sz="0" w:space="0" w:color="auto"/>
                    <w:left w:val="none" w:sz="0" w:space="0" w:color="auto"/>
                    <w:bottom w:val="none" w:sz="0" w:space="0" w:color="auto"/>
                    <w:right w:val="none" w:sz="0" w:space="0" w:color="auto"/>
                  </w:divBdr>
                  <w:divsChild>
                    <w:div w:id="978875782">
                      <w:marLeft w:val="0"/>
                      <w:marRight w:val="0"/>
                      <w:marTop w:val="0"/>
                      <w:marBottom w:val="0"/>
                      <w:divBdr>
                        <w:top w:val="none" w:sz="0" w:space="0" w:color="auto"/>
                        <w:left w:val="none" w:sz="0" w:space="0" w:color="auto"/>
                        <w:bottom w:val="none" w:sz="0" w:space="0" w:color="auto"/>
                        <w:right w:val="none" w:sz="0" w:space="0" w:color="auto"/>
                      </w:divBdr>
                      <w:divsChild>
                        <w:div w:id="19442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761332">
      <w:bodyDiv w:val="1"/>
      <w:marLeft w:val="0"/>
      <w:marRight w:val="0"/>
      <w:marTop w:val="0"/>
      <w:marBottom w:val="0"/>
      <w:divBdr>
        <w:top w:val="none" w:sz="0" w:space="0" w:color="auto"/>
        <w:left w:val="none" w:sz="0" w:space="0" w:color="auto"/>
        <w:bottom w:val="none" w:sz="0" w:space="0" w:color="auto"/>
        <w:right w:val="none" w:sz="0" w:space="0" w:color="auto"/>
      </w:divBdr>
      <w:divsChild>
        <w:div w:id="1151753946">
          <w:marLeft w:val="0"/>
          <w:marRight w:val="0"/>
          <w:marTop w:val="0"/>
          <w:marBottom w:val="0"/>
          <w:divBdr>
            <w:top w:val="none" w:sz="0" w:space="0" w:color="auto"/>
            <w:left w:val="none" w:sz="0" w:space="0" w:color="auto"/>
            <w:bottom w:val="none" w:sz="0" w:space="0" w:color="auto"/>
            <w:right w:val="none" w:sz="0" w:space="0" w:color="auto"/>
          </w:divBdr>
          <w:divsChild>
            <w:div w:id="1114519854">
              <w:marLeft w:val="0"/>
              <w:marRight w:val="0"/>
              <w:marTop w:val="0"/>
              <w:marBottom w:val="0"/>
              <w:divBdr>
                <w:top w:val="none" w:sz="0" w:space="0" w:color="auto"/>
                <w:left w:val="none" w:sz="0" w:space="0" w:color="auto"/>
                <w:bottom w:val="none" w:sz="0" w:space="0" w:color="auto"/>
                <w:right w:val="none" w:sz="0" w:space="0" w:color="auto"/>
              </w:divBdr>
              <w:divsChild>
                <w:div w:id="805052373">
                  <w:marLeft w:val="0"/>
                  <w:marRight w:val="0"/>
                  <w:marTop w:val="0"/>
                  <w:marBottom w:val="0"/>
                  <w:divBdr>
                    <w:top w:val="none" w:sz="0" w:space="0" w:color="auto"/>
                    <w:left w:val="none" w:sz="0" w:space="0" w:color="auto"/>
                    <w:bottom w:val="none" w:sz="0" w:space="0" w:color="auto"/>
                    <w:right w:val="none" w:sz="0" w:space="0" w:color="auto"/>
                  </w:divBdr>
                  <w:divsChild>
                    <w:div w:id="1722629979">
                      <w:marLeft w:val="0"/>
                      <w:marRight w:val="0"/>
                      <w:marTop w:val="0"/>
                      <w:marBottom w:val="0"/>
                      <w:divBdr>
                        <w:top w:val="none" w:sz="0" w:space="0" w:color="auto"/>
                        <w:left w:val="none" w:sz="0" w:space="0" w:color="auto"/>
                        <w:bottom w:val="none" w:sz="0" w:space="0" w:color="auto"/>
                        <w:right w:val="none" w:sz="0" w:space="0" w:color="auto"/>
                      </w:divBdr>
                      <w:divsChild>
                        <w:div w:id="35823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ldlawadvice.org.uk/information-pages/school-exclus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barnardos.org.uk/bradfordsendi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1" Type="http://schemas.openxmlformats.org/officeDocument/2006/relationships/hyperlink" Target="mailto:bradfordsendiass@barnardos.org.uk" TargetMode="External"/><Relationship Id="rId5" Type="http://schemas.openxmlformats.org/officeDocument/2006/relationships/webSettings" Target="webSettings.xml"/><Relationship Id="rId10" Type="http://schemas.openxmlformats.org/officeDocument/2006/relationships/hyperlink" Target="https://www.gov.uk/government/uploads/system/uploads/attachment_data/file/641418/20170831_Exclusion_Stat_guidance_Web_version.pdf" TargetMode="External"/><Relationship Id="rId4" Type="http://schemas.openxmlformats.org/officeDocument/2006/relationships/settings" Target="settings.xml"/><Relationship Id="rId9" Type="http://schemas.openxmlformats.org/officeDocument/2006/relationships/hyperlink" Target="http://www.ipse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1192</Words>
  <Characters>6724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Thompson (EA)</dc:creator>
  <cp:lastModifiedBy>Gillian Thompson (EA)</cp:lastModifiedBy>
  <cp:revision>2</cp:revision>
  <cp:lastPrinted>2017-10-04T09:07:00Z</cp:lastPrinted>
  <dcterms:created xsi:type="dcterms:W3CDTF">2019-12-10T11:09:00Z</dcterms:created>
  <dcterms:modified xsi:type="dcterms:W3CDTF">2019-12-10T11:09:00Z</dcterms:modified>
</cp:coreProperties>
</file>