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833" w:rsidRDefault="00C43833" w:rsidP="00C43833">
      <w:pPr>
        <w:jc w:val="right"/>
        <w:rPr>
          <w:rFonts w:ascii="Verdana" w:hAnsi="Verdana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F01CD0" wp14:editId="1A8E420A">
            <wp:simplePos x="0" y="0"/>
            <wp:positionH relativeFrom="column">
              <wp:posOffset>-209550</wp:posOffset>
            </wp:positionH>
            <wp:positionV relativeFrom="paragraph">
              <wp:posOffset>-209549</wp:posOffset>
            </wp:positionV>
            <wp:extent cx="942975" cy="860734"/>
            <wp:effectExtent l="0" t="0" r="0" b="0"/>
            <wp:wrapNone/>
            <wp:docPr id="31" name="Picture 31" descr="SENDI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DIA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6" cy="8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E883161" wp14:editId="29DB3579">
            <wp:extent cx="1304925" cy="611470"/>
            <wp:effectExtent l="0" t="0" r="0" b="0"/>
            <wp:docPr id="30" name="Picture 30" descr="http://livelink.barnardos.org.uk/livelink91/llisapi.dll/218552983/Barnardo_s_logo_-_UK_%28RGB%29.jpg?func=doc.Fetch&amp;nodeid=21855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link.barnardos.org.uk/livelink91/llisapi.dll/218552983/Barnardo_s_logo_-_UK_%28RGB%29.jpg?func=doc.Fetch&amp;nodeid=21855298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2E" w:rsidRDefault="00187C08" w:rsidP="00577EDB">
      <w:pPr>
        <w:jc w:val="center"/>
      </w:pPr>
      <w:r>
        <w:rPr>
          <w:rFonts w:ascii="Verdana" w:hAnsi="Verdana"/>
          <w:b/>
          <w:sz w:val="32"/>
          <w:szCs w:val="32"/>
          <w:u w:val="single"/>
        </w:rPr>
        <w:t xml:space="preserve">North East SENDIASS </w:t>
      </w:r>
      <w:r w:rsidR="00C43833" w:rsidRPr="00C43833">
        <w:rPr>
          <w:rFonts w:ascii="Verdana" w:hAnsi="Verdana"/>
          <w:b/>
          <w:sz w:val="32"/>
          <w:szCs w:val="32"/>
          <w:u w:val="single"/>
        </w:rPr>
        <w:t xml:space="preserve">Advocacy </w:t>
      </w:r>
      <w:r>
        <w:rPr>
          <w:rFonts w:ascii="Verdana" w:hAnsi="Verdana"/>
          <w:b/>
          <w:sz w:val="32"/>
          <w:szCs w:val="32"/>
          <w:u w:val="single"/>
        </w:rPr>
        <w:t>Offer</w:t>
      </w:r>
    </w:p>
    <w:p w:rsidR="00F64672" w:rsidRPr="00600EA4" w:rsidRDefault="00187C08" w:rsidP="00414DB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use the National IAS’ </w:t>
      </w:r>
      <w:r w:rsidR="00F64672" w:rsidRPr="00600EA4">
        <w:rPr>
          <w:rFonts w:ascii="Verdana" w:hAnsi="Verdana"/>
          <w:sz w:val="24"/>
          <w:szCs w:val="24"/>
        </w:rPr>
        <w:t xml:space="preserve">definition of </w:t>
      </w:r>
      <w:r>
        <w:rPr>
          <w:rFonts w:ascii="Verdana" w:hAnsi="Verdana"/>
          <w:sz w:val="24"/>
          <w:szCs w:val="24"/>
        </w:rPr>
        <w:t>‘a</w:t>
      </w:r>
      <w:r w:rsidR="00F64672" w:rsidRPr="00600EA4">
        <w:rPr>
          <w:rFonts w:ascii="Verdana" w:hAnsi="Verdana"/>
          <w:sz w:val="24"/>
          <w:szCs w:val="24"/>
        </w:rPr>
        <w:t>dvocacy</w:t>
      </w:r>
      <w:r>
        <w:rPr>
          <w:rFonts w:ascii="Verdana" w:hAnsi="Verdana"/>
          <w:sz w:val="24"/>
          <w:szCs w:val="24"/>
        </w:rPr>
        <w:t>’</w:t>
      </w:r>
      <w:r w:rsidR="00F64672" w:rsidRPr="00600E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which is:</w:t>
      </w:r>
    </w:p>
    <w:p w:rsidR="00187C08" w:rsidRDefault="00187C08" w:rsidP="00414DBF">
      <w:pPr>
        <w:spacing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‘</w:t>
      </w:r>
      <w:r w:rsidR="00F64672" w:rsidRPr="00600EA4">
        <w:rPr>
          <w:rFonts w:ascii="Verdana" w:hAnsi="Verdana"/>
          <w:sz w:val="24"/>
          <w:szCs w:val="24"/>
        </w:rPr>
        <w:t xml:space="preserve">Advocacy means getting support from another person to help you express your views and wishes and help you understand and exercise your rights. </w:t>
      </w:r>
    </w:p>
    <w:p w:rsidR="00F64672" w:rsidRPr="00600EA4" w:rsidRDefault="00187C08" w:rsidP="00414DB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SENDIASS Project worker will</w:t>
      </w:r>
      <w:r w:rsidR="00F64672" w:rsidRPr="00600EA4">
        <w:rPr>
          <w:rFonts w:ascii="Verdana" w:hAnsi="Verdana"/>
          <w:sz w:val="24"/>
          <w:szCs w:val="24"/>
        </w:rPr>
        <w:t>:</w:t>
      </w:r>
    </w:p>
    <w:p w:rsidR="00F64672" w:rsidRPr="00187C08" w:rsidRDefault="00F64672" w:rsidP="00414DB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listen to your views and concerns</w:t>
      </w:r>
    </w:p>
    <w:p w:rsidR="00F64672" w:rsidRPr="00187C08" w:rsidRDefault="00F64672" w:rsidP="00414DB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help you explore your options and rights (without pressuring you)</w:t>
      </w:r>
    </w:p>
    <w:p w:rsidR="00F64672" w:rsidRPr="00187C08" w:rsidRDefault="00F64672" w:rsidP="00414DB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provide information to help you make informed decisions</w:t>
      </w:r>
    </w:p>
    <w:p w:rsidR="00F64672" w:rsidRPr="00187C08" w:rsidRDefault="00F64672" w:rsidP="00414DB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help you contact relevant people, or contact them on your behalf</w:t>
      </w:r>
    </w:p>
    <w:p w:rsidR="00F64672" w:rsidRPr="00577EDB" w:rsidRDefault="00F64672" w:rsidP="00414DB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577EDB">
        <w:rPr>
          <w:rFonts w:ascii="Verdana" w:hAnsi="Verdana"/>
          <w:sz w:val="24"/>
          <w:szCs w:val="24"/>
        </w:rPr>
        <w:t>accompany you and support you in meetings or appointments.</w:t>
      </w:r>
    </w:p>
    <w:p w:rsidR="00F64672" w:rsidRPr="00600EA4" w:rsidRDefault="00187C08" w:rsidP="00414DB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SENDIASS Project worker will</w:t>
      </w:r>
      <w:r w:rsidRPr="00600EA4">
        <w:rPr>
          <w:rFonts w:ascii="Verdana" w:hAnsi="Verdana"/>
          <w:sz w:val="24"/>
          <w:szCs w:val="24"/>
        </w:rPr>
        <w:t xml:space="preserve"> </w:t>
      </w:r>
      <w:r w:rsidR="00F64672" w:rsidRPr="00600EA4">
        <w:rPr>
          <w:rFonts w:ascii="Verdana" w:hAnsi="Verdana"/>
          <w:sz w:val="24"/>
          <w:szCs w:val="24"/>
        </w:rPr>
        <w:t>not:</w:t>
      </w:r>
    </w:p>
    <w:p w:rsidR="00F64672" w:rsidRPr="00187C08" w:rsidRDefault="00F64672" w:rsidP="00414DB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give you their personal opinion</w:t>
      </w:r>
    </w:p>
    <w:p w:rsidR="00F64672" w:rsidRPr="00187C08" w:rsidRDefault="00F64672" w:rsidP="00414DB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solve problems and make decisions for you</w:t>
      </w:r>
    </w:p>
    <w:p w:rsidR="00F64672" w:rsidRPr="00577EDB" w:rsidRDefault="00F64672" w:rsidP="00414DB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577EDB">
        <w:rPr>
          <w:rFonts w:ascii="Verdana" w:hAnsi="Verdana"/>
          <w:sz w:val="24"/>
          <w:szCs w:val="24"/>
        </w:rPr>
        <w:t>make judgements about you.</w:t>
      </w:r>
    </w:p>
    <w:p w:rsidR="00F64672" w:rsidRPr="00600EA4" w:rsidRDefault="00F64672" w:rsidP="00414DBF">
      <w:pPr>
        <w:spacing w:line="240" w:lineRule="auto"/>
        <w:rPr>
          <w:rFonts w:ascii="Verdana" w:hAnsi="Verdana"/>
          <w:sz w:val="24"/>
          <w:szCs w:val="24"/>
        </w:rPr>
      </w:pPr>
      <w:r w:rsidRPr="00600EA4">
        <w:rPr>
          <w:rFonts w:ascii="Verdana" w:hAnsi="Verdana"/>
          <w:sz w:val="24"/>
          <w:szCs w:val="24"/>
        </w:rPr>
        <w:t>The support of a</w:t>
      </w:r>
      <w:r w:rsidR="00187C08" w:rsidRPr="00187C08">
        <w:rPr>
          <w:rFonts w:ascii="Verdana" w:hAnsi="Verdana"/>
          <w:sz w:val="24"/>
          <w:szCs w:val="24"/>
        </w:rPr>
        <w:t xml:space="preserve"> </w:t>
      </w:r>
      <w:r w:rsidR="00187C08">
        <w:rPr>
          <w:rFonts w:ascii="Verdana" w:hAnsi="Verdana"/>
          <w:sz w:val="24"/>
          <w:szCs w:val="24"/>
        </w:rPr>
        <w:t>SENDIASS Project worker, acting as an advocate,</w:t>
      </w:r>
      <w:r w:rsidRPr="00600EA4">
        <w:rPr>
          <w:rFonts w:ascii="Verdana" w:hAnsi="Verdana"/>
          <w:sz w:val="24"/>
          <w:szCs w:val="24"/>
        </w:rPr>
        <w:t xml:space="preserve"> is often particularly useful in meetings when you might not feel confident in expressing yourself. They can:</w:t>
      </w:r>
    </w:p>
    <w:p w:rsidR="00F64672" w:rsidRPr="00187C08" w:rsidRDefault="00F64672" w:rsidP="00414DB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support you to ask all the questions you want to ask</w:t>
      </w:r>
    </w:p>
    <w:p w:rsidR="00F64672" w:rsidRPr="00187C08" w:rsidRDefault="00F64672" w:rsidP="00414DB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make sure all the points you want covered are included in the meeting</w:t>
      </w:r>
    </w:p>
    <w:p w:rsidR="00F64672" w:rsidRPr="00187C08" w:rsidRDefault="00F64672" w:rsidP="00414DB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explain your options to you without giving their opinion</w:t>
      </w:r>
    </w:p>
    <w:p w:rsidR="00F64672" w:rsidRDefault="00F64672" w:rsidP="00414DB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187C08">
        <w:rPr>
          <w:rFonts w:ascii="Verdana" w:hAnsi="Verdana"/>
          <w:sz w:val="24"/>
          <w:szCs w:val="24"/>
        </w:rPr>
        <w:t>help keep you safe during the meeting – for example, if you find the meeting upsetting, your advocate can ask for a break until you feel able to continue.</w:t>
      </w:r>
    </w:p>
    <w:p w:rsidR="00577EDB" w:rsidRDefault="00187C08" w:rsidP="00414DB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North East SENDIASS</w:t>
      </w:r>
      <w:r w:rsidRPr="00600EA4">
        <w:rPr>
          <w:rFonts w:ascii="Verdana" w:hAnsi="Verdana"/>
          <w:sz w:val="24"/>
          <w:szCs w:val="24"/>
        </w:rPr>
        <w:t xml:space="preserve"> do not fulfil the role of statutory advocates - nor do they provide legal a</w:t>
      </w:r>
      <w:r>
        <w:rPr>
          <w:rFonts w:ascii="Verdana" w:hAnsi="Verdana"/>
          <w:sz w:val="24"/>
          <w:szCs w:val="24"/>
        </w:rPr>
        <w:t xml:space="preserve">dvocacy as provided by a lawyer. </w:t>
      </w:r>
    </w:p>
    <w:p w:rsidR="00577EDB" w:rsidRPr="00600EA4" w:rsidRDefault="00577EDB" w:rsidP="00577EDB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Different types of advocates include:</w:t>
      </w:r>
    </w:p>
    <w:p w:rsidR="00577EDB" w:rsidRPr="00187C08" w:rsidRDefault="00577EDB" w:rsidP="00577EDB">
      <w:pPr>
        <w:numPr>
          <w:ilvl w:val="0"/>
          <w:numId w:val="4"/>
        </w:numPr>
        <w:spacing w:after="0" w:line="240" w:lineRule="auto"/>
        <w:ind w:left="180"/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</w:pPr>
      <w:r w:rsidRPr="00187C08">
        <w:rPr>
          <w:rFonts w:ascii="Verdana" w:eastAsia="Times New Roman" w:hAnsi="Verdana" w:cs="Tahoma"/>
          <w:b/>
          <w:bCs/>
          <w:color w:val="444444"/>
          <w:sz w:val="24"/>
          <w:szCs w:val="24"/>
          <w:lang w:val="en" w:eastAsia="en-GB"/>
        </w:rPr>
        <w:t>Independent Mental Health Advocates (IMHAs)</w:t>
      </w:r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 xml:space="preserve">. These are specially trained advocates who can support certain patients under the </w:t>
      </w:r>
      <w:hyperlink r:id="rId10" w:tooltip="Mental Health Act" w:history="1">
        <w:r w:rsidRPr="00187C08">
          <w:rPr>
            <w:rFonts w:ascii="Verdana" w:eastAsia="Times New Roman" w:hAnsi="Verdana" w:cs="Tahoma"/>
            <w:color w:val="033579"/>
            <w:sz w:val="24"/>
            <w:szCs w:val="24"/>
            <w:lang w:val="en" w:eastAsia="en-GB"/>
          </w:rPr>
          <w:t>Mental Health Act 1983</w:t>
        </w:r>
      </w:hyperlink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>. The law regarding IMHAs is different in England and Wales.</w:t>
      </w:r>
    </w:p>
    <w:p w:rsidR="00577EDB" w:rsidRPr="00187C08" w:rsidRDefault="00577EDB" w:rsidP="00577EDB">
      <w:pPr>
        <w:numPr>
          <w:ilvl w:val="0"/>
          <w:numId w:val="4"/>
        </w:numPr>
        <w:spacing w:after="0" w:line="240" w:lineRule="auto"/>
        <w:ind w:left="180"/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</w:pPr>
      <w:r w:rsidRPr="00187C08">
        <w:rPr>
          <w:rFonts w:ascii="Verdana" w:eastAsia="Times New Roman" w:hAnsi="Verdana" w:cs="Tahoma"/>
          <w:b/>
          <w:bCs/>
          <w:color w:val="444444"/>
          <w:sz w:val="24"/>
          <w:szCs w:val="24"/>
          <w:lang w:val="en" w:eastAsia="en-GB"/>
        </w:rPr>
        <w:t xml:space="preserve"> Independent Mental Capacity Advocates (IMCAs)</w:t>
      </w:r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 xml:space="preserve">. These are specially trained advocates who can support certain people under the </w:t>
      </w:r>
      <w:hyperlink r:id="rId11" w:tooltip="Mental Capacity Act 2005" w:history="1">
        <w:r w:rsidRPr="00187C08">
          <w:rPr>
            <w:rFonts w:ascii="Verdana" w:eastAsia="Times New Roman" w:hAnsi="Verdana" w:cs="Tahoma"/>
            <w:color w:val="033579"/>
            <w:sz w:val="24"/>
            <w:szCs w:val="24"/>
            <w:lang w:val="en" w:eastAsia="en-GB"/>
          </w:rPr>
          <w:t>Mental Capacity Act 2005</w:t>
        </w:r>
      </w:hyperlink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>. For more information on whether you're entitled to an I</w:t>
      </w:r>
      <w:r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 xml:space="preserve">MCA, and how to access one, follow this link </w:t>
      </w:r>
      <w:hyperlink r:id="rId12" w:tooltip="Advocacy" w:history="1">
        <w:r w:rsidRPr="00187C08">
          <w:rPr>
            <w:rFonts w:ascii="Verdana" w:eastAsia="Times New Roman" w:hAnsi="Verdana" w:cs="Tahoma"/>
            <w:color w:val="033579"/>
            <w:sz w:val="24"/>
            <w:szCs w:val="24"/>
            <w:lang w:val="en" w:eastAsia="en-GB"/>
          </w:rPr>
          <w:t>IMCAs</w:t>
        </w:r>
      </w:hyperlink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>.</w:t>
      </w:r>
    </w:p>
    <w:p w:rsidR="00577EDB" w:rsidRPr="00187C08" w:rsidRDefault="00577EDB" w:rsidP="00577EDB">
      <w:pPr>
        <w:numPr>
          <w:ilvl w:val="0"/>
          <w:numId w:val="6"/>
        </w:numPr>
        <w:spacing w:line="240" w:lineRule="auto"/>
        <w:ind w:left="180"/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</w:pPr>
      <w:r w:rsidRPr="00187C08">
        <w:rPr>
          <w:rFonts w:ascii="Verdana" w:eastAsia="Times New Roman" w:hAnsi="Verdana" w:cs="Tahoma"/>
          <w:b/>
          <w:bCs/>
          <w:color w:val="444444"/>
          <w:sz w:val="24"/>
          <w:szCs w:val="24"/>
          <w:lang w:val="en" w:eastAsia="en-GB"/>
        </w:rPr>
        <w:t>Social care advocates</w:t>
      </w:r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 xml:space="preserve">. These can support certain people under the Care Act 2014 (in England) and the Social Services and Wellbeing (Wales) Act (in Wales). For more information on whether you're entitled to a social care advocate, </w:t>
      </w:r>
      <w:r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 xml:space="preserve">follow this link </w:t>
      </w:r>
      <w:hyperlink r:id="rId13" w:tooltip="Social care advocates" w:history="1">
        <w:r w:rsidRPr="00187C08">
          <w:rPr>
            <w:rFonts w:ascii="Verdana" w:eastAsia="Times New Roman" w:hAnsi="Verdana" w:cs="Tahoma"/>
            <w:color w:val="033579"/>
            <w:sz w:val="24"/>
            <w:szCs w:val="24"/>
            <w:lang w:val="en" w:eastAsia="en-GB"/>
          </w:rPr>
          <w:t>social care advocates</w:t>
        </w:r>
      </w:hyperlink>
      <w:r w:rsidRPr="00187C08">
        <w:rPr>
          <w:rFonts w:ascii="Verdana" w:eastAsia="Times New Roman" w:hAnsi="Verdana" w:cs="Tahoma"/>
          <w:color w:val="444444"/>
          <w:sz w:val="24"/>
          <w:szCs w:val="24"/>
          <w:lang w:val="en" w:eastAsia="en-GB"/>
        </w:rPr>
        <w:t>.</w:t>
      </w:r>
    </w:p>
    <w:p w:rsidR="00450E31" w:rsidRDefault="00187C08" w:rsidP="00187C08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more</w:t>
      </w:r>
      <w:r w:rsidRPr="00600EA4">
        <w:rPr>
          <w:rFonts w:ascii="Verdana" w:hAnsi="Verdana"/>
          <w:sz w:val="24"/>
          <w:szCs w:val="24"/>
        </w:rPr>
        <w:t xml:space="preserve"> info </w:t>
      </w:r>
      <w:r w:rsidR="00577EDB">
        <w:rPr>
          <w:rFonts w:ascii="Verdana" w:hAnsi="Verdana"/>
          <w:sz w:val="24"/>
          <w:szCs w:val="24"/>
        </w:rPr>
        <w:t>about different types of advocacy services visit</w:t>
      </w:r>
      <w:r w:rsidR="00450E31">
        <w:rPr>
          <w:rFonts w:ascii="Verdana" w:hAnsi="Verdana"/>
          <w:sz w:val="24"/>
          <w:szCs w:val="24"/>
        </w:rPr>
        <w:t>:</w:t>
      </w:r>
    </w:p>
    <w:p w:rsidR="00187C08" w:rsidRDefault="00577EDB" w:rsidP="00187C08">
      <w:pPr>
        <w:spacing w:line="240" w:lineRule="auto"/>
        <w:jc w:val="both"/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Mind</w:t>
      </w:r>
      <w:r w:rsidR="0091105A">
        <w:rPr>
          <w:rFonts w:ascii="Verdana" w:hAnsi="Verdana"/>
          <w:sz w:val="24"/>
          <w:szCs w:val="24"/>
        </w:rPr>
        <w:t xml:space="preserve">: </w:t>
      </w:r>
      <w:hyperlink r:id="rId14" w:history="1">
        <w:r w:rsidR="00187C08" w:rsidRPr="00600EA4">
          <w:rPr>
            <w:rStyle w:val="Hyperlink"/>
            <w:rFonts w:ascii="Verdana" w:hAnsi="Verdana"/>
            <w:sz w:val="24"/>
            <w:szCs w:val="24"/>
          </w:rPr>
          <w:t>https://www.mind.org.uk/information-support/guides-to-support-and-services/advocacy/legal-rights-to-advocacy/#</w:t>
        </w:r>
      </w:hyperlink>
    </w:p>
    <w:p w:rsidR="00450E31" w:rsidRDefault="00450E31" w:rsidP="00187C08">
      <w:pPr>
        <w:spacing w:line="240" w:lineRule="auto"/>
        <w:jc w:val="both"/>
        <w:rPr>
          <w:rStyle w:val="Hyperlink"/>
          <w:rFonts w:ascii="Verdana" w:hAnsi="Verdana"/>
          <w:sz w:val="24"/>
          <w:szCs w:val="24"/>
        </w:rPr>
      </w:pPr>
    </w:p>
    <w:p w:rsidR="0054685A" w:rsidRDefault="00450E31" w:rsidP="00187C08">
      <w:pPr>
        <w:spacing w:line="240" w:lineRule="auto"/>
        <w:jc w:val="both"/>
        <w:rPr>
          <w:rStyle w:val="Hyperlink"/>
          <w:rFonts w:ascii="Verdana" w:hAnsi="Verdana"/>
          <w:sz w:val="24"/>
          <w:szCs w:val="24"/>
        </w:rPr>
      </w:pPr>
      <w:r w:rsidRPr="00450E31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Coram Voice: </w:t>
      </w:r>
      <w:r w:rsidRPr="00450E31">
        <w:rPr>
          <w:rStyle w:val="Hyperlink"/>
          <w:rFonts w:ascii="Verdana" w:hAnsi="Verdana"/>
          <w:sz w:val="24"/>
          <w:szCs w:val="24"/>
        </w:rPr>
        <w:t>https://coramvoice.org.uk/get-help/alwaysheard/</w:t>
      </w:r>
    </w:p>
    <w:p w:rsidR="0054685A" w:rsidRDefault="00F41434" w:rsidP="00187C08">
      <w:pPr>
        <w:spacing w:line="240" w:lineRule="auto"/>
        <w:jc w:val="both"/>
        <w:rPr>
          <w:rStyle w:val="Hyperlink"/>
          <w:rFonts w:ascii="Verdana" w:hAnsi="Verdana"/>
          <w:sz w:val="24"/>
          <w:szCs w:val="24"/>
        </w:rPr>
      </w:pPr>
      <w:hyperlink r:id="rId15" w:history="1">
        <w:r w:rsidR="0054685A">
          <w:rPr>
            <w:rStyle w:val="Hyperlink"/>
            <w:rFonts w:ascii="Verdana" w:hAnsi="Verdana"/>
            <w:sz w:val="24"/>
            <w:szCs w:val="24"/>
          </w:rPr>
          <w:t>The Advocacy Charter Easy Read</w:t>
        </w:r>
      </w:hyperlink>
    </w:p>
    <w:p w:rsidR="00577EDB" w:rsidRPr="00577EDB" w:rsidRDefault="00577EDB" w:rsidP="00187C08">
      <w:pPr>
        <w:spacing w:line="240" w:lineRule="auto"/>
        <w:jc w:val="both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577EDB">
        <w:rPr>
          <w:rStyle w:val="Hyperlink"/>
          <w:rFonts w:ascii="Verdana" w:hAnsi="Verdana"/>
          <w:color w:val="auto"/>
          <w:sz w:val="24"/>
          <w:szCs w:val="24"/>
          <w:u w:val="none"/>
        </w:rPr>
        <w:t>For more in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formation</w:t>
      </w:r>
      <w:r w:rsidRPr="00577EDB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about local advocacy services in North East Lincolnshire:</w:t>
      </w:r>
    </w:p>
    <w:p w:rsidR="00577EDB" w:rsidRDefault="00F41434" w:rsidP="00577EDB">
      <w:pPr>
        <w:rPr>
          <w:rStyle w:val="Hyperlink"/>
          <w:rFonts w:ascii="Verdana" w:hAnsi="Verdana"/>
          <w:sz w:val="24"/>
          <w:szCs w:val="24"/>
        </w:rPr>
      </w:pPr>
      <w:hyperlink r:id="rId16" w:history="1">
        <w:r w:rsidR="00577EDB">
          <w:rPr>
            <w:rStyle w:val="Hyperlink"/>
            <w:rFonts w:ascii="Verdana" w:hAnsi="Verdana"/>
            <w:sz w:val="24"/>
            <w:szCs w:val="24"/>
          </w:rPr>
          <w:t>https://www.cloverleaf-advocacy.co.uk/offices/north-east-lincolnshire</w:t>
        </w:r>
      </w:hyperlink>
      <w:r w:rsidR="00577EDB">
        <w:rPr>
          <w:rFonts w:ascii="Verdana" w:hAnsi="Verdana"/>
          <w:sz w:val="24"/>
          <w:szCs w:val="24"/>
        </w:rPr>
        <w:t xml:space="preserve"> </w:t>
      </w:r>
    </w:p>
    <w:p w:rsidR="00577EDB" w:rsidRPr="00577EDB" w:rsidRDefault="00F41434" w:rsidP="00577EDB">
      <w:pPr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17" w:tgtFrame="_blank" w:history="1">
        <w:r w:rsidR="00577EDB" w:rsidRPr="00577EDB">
          <w:rPr>
            <w:rFonts w:ascii="Verdana" w:eastAsia="Times New Roman" w:hAnsi="Verdana" w:cs="Times New Roman"/>
            <w:color w:val="2A7FB8"/>
            <w:sz w:val="24"/>
            <w:szCs w:val="24"/>
            <w:u w:val="single"/>
            <w:lang w:eastAsia="en-GB"/>
          </w:rPr>
          <w:t>Voices Together</w:t>
        </w:r>
      </w:hyperlink>
      <w:r w:rsidR="00577EDB" w:rsidRPr="00577EDB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 advocacy provides:</w:t>
      </w:r>
    </w:p>
    <w:p w:rsidR="00577EDB" w:rsidRPr="00577EDB" w:rsidRDefault="00577EDB" w:rsidP="00577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577EDB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Appropriate adult service for people with a learning disability</w:t>
      </w:r>
    </w:p>
    <w:p w:rsidR="00577EDB" w:rsidRPr="00577EDB" w:rsidRDefault="00577EDB" w:rsidP="00577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577EDB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General advocacy for people with a learning disability</w:t>
      </w:r>
    </w:p>
    <w:p w:rsidR="00577EDB" w:rsidRPr="00577EDB" w:rsidRDefault="00F41434" w:rsidP="00577E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18" w:history="1">
        <w:r w:rsidR="00577EDB" w:rsidRPr="00577EDB">
          <w:rPr>
            <w:rFonts w:ascii="Verdana" w:eastAsia="Times New Roman" w:hAnsi="Verdana" w:cs="Times New Roman"/>
            <w:color w:val="2A7FB8"/>
            <w:sz w:val="24"/>
            <w:szCs w:val="24"/>
            <w:lang w:eastAsia="en-GB"/>
          </w:rPr>
          <w:t>Self-advocacy groups</w:t>
        </w:r>
      </w:hyperlink>
    </w:p>
    <w:p w:rsidR="00577EDB" w:rsidRDefault="00577EDB" w:rsidP="00187C08">
      <w:pPr>
        <w:spacing w:line="240" w:lineRule="auto"/>
        <w:jc w:val="both"/>
        <w:rPr>
          <w:rStyle w:val="Hyperlink"/>
          <w:rFonts w:ascii="Verdana" w:hAnsi="Verdana"/>
          <w:sz w:val="24"/>
          <w:szCs w:val="24"/>
        </w:rPr>
      </w:pPr>
    </w:p>
    <w:p w:rsidR="00187C08" w:rsidRPr="00187C08" w:rsidRDefault="00187C08" w:rsidP="00187C08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187C08" w:rsidRPr="00187C08" w:rsidSect="00C4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1434" w:rsidRDefault="00F41434" w:rsidP="00C43833">
      <w:pPr>
        <w:spacing w:after="0" w:line="240" w:lineRule="auto"/>
      </w:pPr>
      <w:r>
        <w:separator/>
      </w:r>
    </w:p>
  </w:endnote>
  <w:endnote w:type="continuationSeparator" w:id="0">
    <w:p w:rsidR="00F41434" w:rsidRDefault="00F41434" w:rsidP="00C4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1434" w:rsidRDefault="00F41434" w:rsidP="00C43833">
      <w:pPr>
        <w:spacing w:after="0" w:line="240" w:lineRule="auto"/>
      </w:pPr>
      <w:r>
        <w:separator/>
      </w:r>
    </w:p>
  </w:footnote>
  <w:footnote w:type="continuationSeparator" w:id="0">
    <w:p w:rsidR="00F41434" w:rsidRDefault="00F41434" w:rsidP="00C4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33F"/>
    <w:multiLevelType w:val="multilevel"/>
    <w:tmpl w:val="D6E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17F9"/>
    <w:multiLevelType w:val="multilevel"/>
    <w:tmpl w:val="E77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270A4"/>
    <w:multiLevelType w:val="multilevel"/>
    <w:tmpl w:val="478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913A6"/>
    <w:multiLevelType w:val="hybridMultilevel"/>
    <w:tmpl w:val="162E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482E"/>
    <w:multiLevelType w:val="hybridMultilevel"/>
    <w:tmpl w:val="AFF6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69F"/>
    <w:multiLevelType w:val="hybridMultilevel"/>
    <w:tmpl w:val="CD5CC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545F6"/>
    <w:multiLevelType w:val="multilevel"/>
    <w:tmpl w:val="4D2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72"/>
    <w:rsid w:val="00092D07"/>
    <w:rsid w:val="000C717C"/>
    <w:rsid w:val="00187C08"/>
    <w:rsid w:val="002E3102"/>
    <w:rsid w:val="00414DBF"/>
    <w:rsid w:val="00450E31"/>
    <w:rsid w:val="0054685A"/>
    <w:rsid w:val="00574638"/>
    <w:rsid w:val="00577EDB"/>
    <w:rsid w:val="00600EA4"/>
    <w:rsid w:val="006F4C0F"/>
    <w:rsid w:val="0091105A"/>
    <w:rsid w:val="00976F92"/>
    <w:rsid w:val="00C43833"/>
    <w:rsid w:val="00CC50D4"/>
    <w:rsid w:val="00D00B2E"/>
    <w:rsid w:val="00E54CA7"/>
    <w:rsid w:val="00F41434"/>
    <w:rsid w:val="00F44E99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E129"/>
  <w15:docId w15:val="{7DA06F49-4D38-41D2-8178-11F734A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33"/>
  </w:style>
  <w:style w:type="paragraph" w:styleId="Footer">
    <w:name w:val="footer"/>
    <w:basedOn w:val="Normal"/>
    <w:link w:val="FooterChar"/>
    <w:uiPriority w:val="99"/>
    <w:unhideWhenUsed/>
    <w:rsid w:val="00C4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33"/>
  </w:style>
  <w:style w:type="paragraph" w:styleId="ListParagraph">
    <w:name w:val="List Paragraph"/>
    <w:basedOn w:val="Normal"/>
    <w:uiPriority w:val="34"/>
    <w:qFormat/>
    <w:rsid w:val="00187C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7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89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ind.org.uk/information-support/guides-to-support-and-services/advocacy/social-care-advocates/" TargetMode="External"/><Relationship Id="rId18" Type="http://schemas.openxmlformats.org/officeDocument/2006/relationships/hyperlink" Target="https://www.cloverleaf-advocacy.co.uk/node/1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ind.org.uk/information-support/guides-to-support-and-services/advocacy/imcas/" TargetMode="External"/><Relationship Id="rId17" Type="http://schemas.openxmlformats.org/officeDocument/2006/relationships/hyperlink" Target="https://www.cloverleaf-advocacy.co.uk/sites/default/files/content_uploads/Voices%20Together%20leaflet%20correct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overleaf-advocacy.co.uk/offices/north-east-lincolnshi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.org.uk/information-support/legal-rights/mental-capacity-act-200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dti.org.uk/uploads/files/The-Advocacy-Charter-Easy-Read.pdf" TargetMode="External"/><Relationship Id="rId10" Type="http://schemas.openxmlformats.org/officeDocument/2006/relationships/hyperlink" Target="https://www.mind.org.uk/information-support/legal-rights/mental-health-act-198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1A7A6.8F513A50" TargetMode="External"/><Relationship Id="rId14" Type="http://schemas.openxmlformats.org/officeDocument/2006/relationships/hyperlink" Target="https://www.mind.org.uk/information-support/guides-to-support-and-services/advocacy/legal-rights-to-advoc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Russell</dc:creator>
  <cp:keywords/>
  <dc:description/>
  <cp:lastModifiedBy>Katy Robinson</cp:lastModifiedBy>
  <cp:revision>1</cp:revision>
  <cp:lastPrinted>2018-11-12T13:57:00Z</cp:lastPrinted>
  <dcterms:created xsi:type="dcterms:W3CDTF">2020-10-30T11:28:00Z</dcterms:created>
  <dcterms:modified xsi:type="dcterms:W3CDTF">2020-10-30T11:28:00Z</dcterms:modified>
</cp:coreProperties>
</file>